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78B01" w14:textId="77777777" w:rsidR="00A74F25" w:rsidRPr="008E48D6" w:rsidRDefault="00A74F25" w:rsidP="00A74F25">
      <w:pPr>
        <w:widowControl w:val="0"/>
        <w:overflowPunct w:val="0"/>
        <w:autoSpaceDE w:val="0"/>
        <w:autoSpaceDN w:val="0"/>
        <w:adjustRightInd w:val="0"/>
        <w:spacing w:before="480"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 w:rsidRPr="008E48D6">
        <w:rPr>
          <w:rFonts w:ascii="Arial" w:eastAsia="Times New Roman" w:hAnsi="Arial" w:cs="Arial"/>
          <w:b/>
          <w:sz w:val="28"/>
          <w:szCs w:val="28"/>
          <w:lang w:eastAsia="cs-CZ"/>
        </w:rPr>
        <w:t>Dodatek č. ...................</w:t>
      </w:r>
    </w:p>
    <w:p w14:paraId="4F678B02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48D6">
        <w:rPr>
          <w:rFonts w:ascii="Arial" w:eastAsia="Times New Roman" w:hAnsi="Arial" w:cs="Arial"/>
          <w:b/>
          <w:sz w:val="24"/>
          <w:szCs w:val="24"/>
          <w:lang w:eastAsia="cs-CZ"/>
        </w:rPr>
        <w:t>ke Smlouvě o poskytování a úhradě hrazených služeb</w:t>
      </w:r>
    </w:p>
    <w:p w14:paraId="4F678B03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20"/>
          <w:lang w:eastAsia="cs-CZ"/>
        </w:rPr>
      </w:pPr>
      <w:r w:rsidRPr="008E48D6">
        <w:rPr>
          <w:rFonts w:ascii="Arial" w:eastAsia="Times New Roman" w:hAnsi="Arial" w:cs="Arial"/>
          <w:sz w:val="18"/>
          <w:szCs w:val="20"/>
          <w:lang w:eastAsia="cs-CZ"/>
        </w:rPr>
        <w:t xml:space="preserve">č. …..     ze dne …… (dále jen „Smlouva“) </w:t>
      </w:r>
    </w:p>
    <w:p w14:paraId="4F678B04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20"/>
          <w:lang w:eastAsia="cs-CZ"/>
        </w:rPr>
      </w:pPr>
      <w:r w:rsidRPr="008E48D6">
        <w:rPr>
          <w:rFonts w:ascii="Arial" w:eastAsia="Times New Roman" w:hAnsi="Arial" w:cs="Arial"/>
          <w:sz w:val="18"/>
          <w:szCs w:val="20"/>
          <w:lang w:eastAsia="cs-CZ"/>
        </w:rPr>
        <w:t xml:space="preserve">(VZP PLUS – STOMATOLOGIE pro poskytovatele </w:t>
      </w:r>
      <w:r w:rsidRPr="008E48D6">
        <w:rPr>
          <w:rFonts w:ascii="Arial" w:eastAsia="Times New Roman" w:hAnsi="Arial" w:cs="Times New Roman"/>
          <w:sz w:val="18"/>
          <w:szCs w:val="18"/>
          <w:lang w:eastAsia="cs-CZ"/>
        </w:rPr>
        <w:t>ambulantních stomatologických hrazených služeb v odbornosti 014</w:t>
      </w:r>
      <w:r w:rsidRPr="008E48D6">
        <w:rPr>
          <w:rFonts w:ascii="Arial" w:eastAsia="Times New Roman" w:hAnsi="Arial" w:cs="Arial"/>
          <w:sz w:val="18"/>
          <w:szCs w:val="20"/>
          <w:lang w:eastAsia="cs-CZ"/>
        </w:rPr>
        <w:t>)</w:t>
      </w:r>
    </w:p>
    <w:p w14:paraId="4F678B05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480" w:after="240" w:line="240" w:lineRule="auto"/>
        <w:textAlignment w:val="baseline"/>
        <w:rPr>
          <w:rFonts w:ascii="Arial" w:eastAsia="Times New Roman" w:hAnsi="Arial" w:cs="Arial"/>
          <w:sz w:val="18"/>
          <w:lang w:eastAsia="cs-CZ"/>
        </w:rPr>
      </w:pPr>
      <w:r w:rsidRPr="008E48D6">
        <w:rPr>
          <w:rFonts w:ascii="Arial" w:eastAsia="Times New Roman" w:hAnsi="Arial" w:cs="Arial"/>
          <w:sz w:val="18"/>
          <w:lang w:eastAsia="cs-CZ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A74F25" w:rsidRPr="008E48D6" w14:paraId="4F678B08" w14:textId="77777777" w:rsidTr="00956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78B06" w14:textId="77777777" w:rsidR="00A74F25" w:rsidRPr="008E48D6" w:rsidRDefault="00A74F25" w:rsidP="009565AD">
            <w:pPr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78B07" w14:textId="77777777" w:rsidR="00A74F25" w:rsidRPr="008E48D6" w:rsidRDefault="00A74F25" w:rsidP="009565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0B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09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14:paraId="4F678B0A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0E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0C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4F678B0D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12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4F678B0F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4F678B10" w14:textId="77777777" w:rsidR="00A74F25" w:rsidRPr="008E48D6" w:rsidRDefault="00A74F25" w:rsidP="009565AD">
            <w:pPr>
              <w:numPr>
                <w:ilvl w:val="0"/>
                <w:numId w:val="1"/>
              </w:numPr>
              <w:spacing w:before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………….soud ………….., oddíl …, vložka ….., dne ……….</w:t>
            </w:r>
          </w:p>
          <w:p w14:paraId="4F678B11" w14:textId="77777777" w:rsidR="00A74F25" w:rsidRPr="008E48D6" w:rsidRDefault="00A74F25" w:rsidP="009565AD">
            <w:pPr>
              <w:numPr>
                <w:ilvl w:val="0"/>
                <w:numId w:val="1"/>
              </w:numPr>
              <w:spacing w:before="40"/>
              <w:contextualSpacing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A74F25" w:rsidRPr="008E48D6" w14:paraId="4F678B16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F678B13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4F678B14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F678B15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19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17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4F678B18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1C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1A" w14:textId="77777777" w:rsidR="00A74F25" w:rsidRPr="008E48D6" w:rsidRDefault="00A74F25" w:rsidP="009565AD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4F678B1B" w14:textId="77777777" w:rsidR="00A74F25" w:rsidRPr="008E48D6" w:rsidRDefault="00A74F25" w:rsidP="009565AD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78B1D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120" w:after="0" w:line="240" w:lineRule="auto"/>
        <w:ind w:left="2517" w:hanging="2517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(dále jen „</w:t>
      </w:r>
      <w:r w:rsidRPr="008E48D6">
        <w:rPr>
          <w:rFonts w:ascii="Arial" w:eastAsia="Times New Roman" w:hAnsi="Arial" w:cs="Arial"/>
          <w:b/>
          <w:sz w:val="18"/>
          <w:szCs w:val="18"/>
          <w:lang w:eastAsia="cs-CZ"/>
        </w:rPr>
        <w:t>Poskytovatel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“) na straně jedné</w:t>
      </w:r>
    </w:p>
    <w:p w14:paraId="4F678B1E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240" w:after="240" w:line="240" w:lineRule="auto"/>
        <w:ind w:left="2517" w:hanging="2517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A74F25" w:rsidRPr="008E48D6" w14:paraId="4F678B20" w14:textId="77777777" w:rsidTr="00956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F678B1F" w14:textId="77777777" w:rsidR="00A74F25" w:rsidRPr="008E48D6" w:rsidRDefault="00A74F25" w:rsidP="009565AD">
            <w:pPr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A74F25" w:rsidRPr="008E48D6" w14:paraId="4F678B23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4F678B21" w14:textId="77777777" w:rsidR="00A74F25" w:rsidRPr="008E48D6" w:rsidRDefault="00A74F25" w:rsidP="009565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F678B22" w14:textId="77777777" w:rsidR="00A74F25" w:rsidRPr="008E48D6" w:rsidRDefault="00A74F25" w:rsidP="009565AD">
            <w:pPr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A74F25" w:rsidRPr="008E48D6" w14:paraId="4F678B26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8B24" w14:textId="77777777" w:rsidR="00A74F25" w:rsidRPr="008E48D6" w:rsidRDefault="00A74F25" w:rsidP="009565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8B25" w14:textId="77777777" w:rsidR="00A74F25" w:rsidRPr="008E48D6" w:rsidRDefault="00A74F25" w:rsidP="009565AD">
            <w:pPr>
              <w:rPr>
                <w:rFonts w:ascii="Arial" w:hAnsi="Arial" w:cs="Arial"/>
                <w:sz w:val="18"/>
                <w:szCs w:val="18"/>
              </w:rPr>
            </w:pPr>
            <w:r w:rsidRPr="008E48D6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A74F25" w:rsidRPr="008E48D6" w14:paraId="4F678B28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4F678B27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Regionální pobočka ……….., pobočka pro ………….</w:t>
            </w:r>
          </w:p>
        </w:tc>
      </w:tr>
      <w:tr w:rsidR="00A74F25" w:rsidRPr="008E48D6" w14:paraId="4F678B2C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F678B29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4F678B2A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F678B2B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2F" w14:textId="77777777" w:rsidTr="0095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2D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4F678B2E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25" w:rsidRPr="008E48D6" w14:paraId="4F678B32" w14:textId="77777777" w:rsidTr="00956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678B30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48D6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4F678B31" w14:textId="77777777" w:rsidR="00A74F25" w:rsidRPr="008E48D6" w:rsidRDefault="00A74F25" w:rsidP="009565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78B33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120" w:after="48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(dále jen „</w:t>
      </w:r>
      <w:r w:rsidRPr="008E48D6">
        <w:rPr>
          <w:rFonts w:ascii="Arial" w:eastAsia="Times New Roman" w:hAnsi="Arial" w:cs="Arial"/>
          <w:b/>
          <w:sz w:val="18"/>
          <w:szCs w:val="18"/>
          <w:lang w:eastAsia="cs-CZ"/>
        </w:rPr>
        <w:t>Pojišťovna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“) na straně </w:t>
      </w:r>
    </w:p>
    <w:p w14:paraId="4F678B34" w14:textId="77777777" w:rsidR="00A74F25" w:rsidRPr="008E48D6" w:rsidRDefault="00A74F25" w:rsidP="00A74F2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Článek I.</w:t>
      </w:r>
    </w:p>
    <w:p w14:paraId="4F678B35" w14:textId="5FEE8BE7" w:rsidR="00A74F25" w:rsidRPr="008E48D6" w:rsidRDefault="00A74F25" w:rsidP="00A74F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Calibri" w:hAnsi="Arial" w:cs="Arial"/>
          <w:sz w:val="18"/>
          <w:szCs w:val="18"/>
          <w:lang w:eastAsia="cs-CZ"/>
        </w:rPr>
        <w:t xml:space="preserve">Smluvní strany ve snaze zvyšovat dostupnost hrazených služeb praktických zubních lékařů uzavírají tento Dodatek ke Smlouvě (dále jen „Dodatek“), kterým Poskytovatel vstupuje do programu VZP PLUS – STOMATOLOGIE – zvýšení dostupnosti </w:t>
      </w:r>
      <w:r w:rsidR="00C80FFE">
        <w:rPr>
          <w:rFonts w:ascii="Arial" w:eastAsia="Calibri" w:hAnsi="Arial" w:cs="Arial"/>
          <w:sz w:val="18"/>
          <w:szCs w:val="18"/>
          <w:lang w:eastAsia="cs-CZ"/>
        </w:rPr>
        <w:t>a hodnocení kvality u</w:t>
      </w:r>
      <w:r w:rsidRPr="008E48D6">
        <w:rPr>
          <w:rFonts w:ascii="Arial" w:eastAsia="Calibri" w:hAnsi="Arial" w:cs="Arial"/>
          <w:sz w:val="18"/>
          <w:szCs w:val="18"/>
          <w:lang w:eastAsia="cs-CZ"/>
        </w:rPr>
        <w:t xml:space="preserve"> praktických zubních lékařů (dále jen „VZP PLUS“). 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Cílem programu VZP PLUS je posílení dostupnosti smluvních praktických zubních lékařů pro pojištěnce Pojišťovny.</w:t>
      </w:r>
    </w:p>
    <w:p w14:paraId="4F678B36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Calibri" w:hAnsi="Arial" w:cs="Arial"/>
          <w:sz w:val="18"/>
          <w:szCs w:val="18"/>
          <w:highlight w:val="yellow"/>
          <w:lang w:eastAsia="cs-CZ"/>
        </w:rPr>
      </w:pPr>
    </w:p>
    <w:p w14:paraId="4F678B37" w14:textId="658DFAF2" w:rsidR="00A74F25" w:rsidRDefault="00A74F25" w:rsidP="00A74F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  <w:lang w:eastAsia="cs-CZ"/>
        </w:rPr>
      </w:pPr>
      <w:r w:rsidRPr="008E48D6">
        <w:rPr>
          <w:rFonts w:ascii="Arial" w:eastAsia="Calibri" w:hAnsi="Arial" w:cs="Arial"/>
          <w:sz w:val="18"/>
          <w:szCs w:val="18"/>
          <w:lang w:eastAsia="cs-CZ"/>
        </w:rPr>
        <w:t>Smluvní strany se v souladu s § 17 odst. 5 větou šestou zákona č. 48/1997 Sb., o veřejném zdravotním pojištění a o změně a doplnění některých souvisejících zákonů, ve znění pozdějších předpisů (dále jen „ZVZP“), dohodly, že úhrada hrazených služeb poskytnutých Poskytovatelem, který vstoupil do programu VZP PLUS a</w:t>
      </w:r>
      <w:r w:rsidR="001B0294">
        <w:rPr>
          <w:rFonts w:ascii="Arial" w:eastAsia="Calibri" w:hAnsi="Arial" w:cs="Arial"/>
          <w:sz w:val="18"/>
          <w:szCs w:val="18"/>
          <w:lang w:eastAsia="cs-CZ"/>
        </w:rPr>
        <w:t> </w:t>
      </w:r>
      <w:r w:rsidRPr="008E48D6">
        <w:rPr>
          <w:rFonts w:ascii="Arial" w:eastAsia="Calibri" w:hAnsi="Arial" w:cs="Arial"/>
          <w:sz w:val="18"/>
          <w:szCs w:val="18"/>
          <w:lang w:eastAsia="cs-CZ"/>
        </w:rPr>
        <w:t>uzavřel s</w:t>
      </w:r>
      <w:r w:rsidR="0098658E">
        <w:rPr>
          <w:rFonts w:ascii="Arial" w:eastAsia="Calibri" w:hAnsi="Arial" w:cs="Arial"/>
          <w:sz w:val="18"/>
          <w:szCs w:val="18"/>
          <w:lang w:eastAsia="cs-CZ"/>
        </w:rPr>
        <w:t> </w:t>
      </w:r>
      <w:r w:rsidRPr="008E48D6">
        <w:rPr>
          <w:rFonts w:ascii="Arial" w:eastAsia="Calibri" w:hAnsi="Arial" w:cs="Arial"/>
          <w:sz w:val="18"/>
          <w:szCs w:val="18"/>
          <w:lang w:eastAsia="cs-CZ"/>
        </w:rPr>
        <w:t>Pojišťovnou</w:t>
      </w:r>
      <w:r w:rsidR="0098658E">
        <w:rPr>
          <w:rFonts w:ascii="Arial" w:eastAsia="Calibri" w:hAnsi="Arial" w:cs="Arial"/>
          <w:sz w:val="18"/>
          <w:szCs w:val="18"/>
          <w:lang w:eastAsia="cs-CZ"/>
        </w:rPr>
        <w:t xml:space="preserve"> základní úhradový</w:t>
      </w:r>
      <w:r w:rsidRPr="008E48D6">
        <w:rPr>
          <w:rFonts w:ascii="Arial" w:eastAsia="Calibri" w:hAnsi="Arial" w:cs="Arial"/>
          <w:sz w:val="18"/>
          <w:szCs w:val="18"/>
          <w:lang w:eastAsia="cs-CZ"/>
        </w:rPr>
        <w:t xml:space="preserve"> dodatek č. </w:t>
      </w:r>
      <w:r w:rsidRPr="008E48D6">
        <w:rPr>
          <w:rFonts w:ascii="Arial" w:eastAsia="Calibri" w:hAnsi="Arial" w:cs="Arial"/>
          <w:sz w:val="18"/>
          <w:szCs w:val="18"/>
          <w:highlight w:val="yellow"/>
          <w:lang w:eastAsia="cs-CZ"/>
        </w:rPr>
        <w:t>___</w:t>
      </w:r>
      <w:r w:rsidRPr="008E48D6">
        <w:rPr>
          <w:rFonts w:ascii="Arial" w:eastAsia="Calibri" w:hAnsi="Arial" w:cs="Arial"/>
          <w:sz w:val="18"/>
          <w:szCs w:val="18"/>
          <w:lang w:eastAsia="cs-CZ"/>
        </w:rPr>
        <w:t xml:space="preserve"> ke Smlouvě č. </w:t>
      </w:r>
      <w:r w:rsidRPr="008E48D6">
        <w:rPr>
          <w:rFonts w:ascii="Arial" w:eastAsia="Calibri" w:hAnsi="Arial" w:cs="Arial"/>
          <w:sz w:val="18"/>
          <w:szCs w:val="18"/>
          <w:highlight w:val="yellow"/>
          <w:lang w:eastAsia="cs-CZ"/>
        </w:rPr>
        <w:t>___</w:t>
      </w:r>
      <w:r w:rsidRPr="008E48D6">
        <w:rPr>
          <w:rFonts w:ascii="Arial" w:eastAsia="Calibri" w:hAnsi="Arial" w:cs="Arial"/>
          <w:sz w:val="18"/>
          <w:szCs w:val="18"/>
          <w:lang w:eastAsia="cs-CZ"/>
        </w:rPr>
        <w:t xml:space="preserve"> (dále jen „standardní úhradový dodatek“), bude v období vyplývajícím z </w:t>
      </w:r>
      <w:r>
        <w:rPr>
          <w:rFonts w:ascii="Arial" w:eastAsia="Calibri" w:hAnsi="Arial" w:cs="Arial"/>
          <w:sz w:val="18"/>
          <w:szCs w:val="18"/>
          <w:lang w:eastAsia="cs-CZ"/>
        </w:rPr>
        <w:t>Č</w:t>
      </w:r>
      <w:r w:rsidRPr="008E48D6">
        <w:rPr>
          <w:rFonts w:ascii="Arial" w:eastAsia="Calibri" w:hAnsi="Arial" w:cs="Arial"/>
          <w:sz w:val="18"/>
          <w:szCs w:val="18"/>
          <w:lang w:eastAsia="cs-CZ"/>
        </w:rPr>
        <w:t>lánku V. odst. 2 navýšena způsobem dále uvedeným v tomto Dodatku.</w:t>
      </w:r>
    </w:p>
    <w:p w14:paraId="4F678B38" w14:textId="77777777" w:rsidR="00310444" w:rsidRDefault="00310444" w:rsidP="003104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  <w:lang w:eastAsia="cs-CZ"/>
        </w:rPr>
      </w:pPr>
    </w:p>
    <w:p w14:paraId="4F678B39" w14:textId="77777777" w:rsidR="00310444" w:rsidRPr="008E48D6" w:rsidRDefault="00310444" w:rsidP="003104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  <w:lang w:eastAsia="cs-CZ"/>
        </w:rPr>
      </w:pPr>
    </w:p>
    <w:p w14:paraId="4F678B3A" w14:textId="4B38E407" w:rsidR="00A74F25" w:rsidRPr="008E48D6" w:rsidRDefault="00A74F25" w:rsidP="00A74F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Smluvní strany prohlašují, že tato dohoda upravuje způsob a výši úhrady jiným způsobem, než jak pro výše uvedené období stanoví vyhláška č. </w:t>
      </w:r>
      <w:r w:rsidR="0098658E">
        <w:rPr>
          <w:rFonts w:ascii="Arial" w:eastAsia="Times New Roman" w:hAnsi="Arial" w:cs="Arial"/>
          <w:sz w:val="18"/>
          <w:szCs w:val="18"/>
          <w:lang w:eastAsia="cs-CZ"/>
        </w:rPr>
        <w:t>42</w:t>
      </w:r>
      <w:r>
        <w:rPr>
          <w:rFonts w:ascii="Arial" w:eastAsia="Times New Roman" w:hAnsi="Arial" w:cs="Arial"/>
          <w:sz w:val="18"/>
          <w:szCs w:val="18"/>
          <w:lang w:eastAsia="cs-CZ"/>
        </w:rPr>
        <w:t>8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/20</w:t>
      </w:r>
      <w:r w:rsidR="0098658E">
        <w:rPr>
          <w:rFonts w:ascii="Arial" w:eastAsia="Times New Roman" w:hAnsi="Arial" w:cs="Arial"/>
          <w:sz w:val="18"/>
          <w:szCs w:val="18"/>
          <w:lang w:eastAsia="cs-CZ"/>
        </w:rPr>
        <w:t>20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Sb., o stanovení hodnot bodu, výše úhrad hrazených služeb a regulačních omezení pro rok 20</w:t>
      </w:r>
      <w:r>
        <w:rPr>
          <w:rFonts w:ascii="Arial" w:eastAsia="Times New Roman" w:hAnsi="Arial" w:cs="Arial"/>
          <w:sz w:val="18"/>
          <w:szCs w:val="18"/>
          <w:lang w:eastAsia="cs-CZ"/>
        </w:rPr>
        <w:t>2</w:t>
      </w:r>
      <w:r w:rsidR="0098658E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(dále jen „vyhláška“). Tímto prohlášením a zveřejněním tohoto Dodatku smluvní strany plní svou povinnost dle § 17 odst. 9 věty čtvrté ZVZP.</w:t>
      </w:r>
    </w:p>
    <w:p w14:paraId="4F678B3B" w14:textId="77777777" w:rsidR="00A74F25" w:rsidRPr="008E48D6" w:rsidRDefault="00A74F25" w:rsidP="00A74F25">
      <w:pPr>
        <w:spacing w:after="120" w:line="240" w:lineRule="auto"/>
        <w:ind w:left="426"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4F678B3C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14:paraId="4F678B3D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Podmínky účasti v programu VZP PLUS</w:t>
      </w:r>
    </w:p>
    <w:p w14:paraId="4F678B3E" w14:textId="77777777" w:rsidR="00A74F25" w:rsidRPr="008E48D6" w:rsidRDefault="00A74F25" w:rsidP="00A74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Poskytovatel si je vědom své zákonné povinnosti registrovat pojištěnce Pojišťovny ve smyslu § 3 odst. 5 zákona č. 372/2011 Sb.</w:t>
      </w:r>
      <w:r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o zdravotních službách a podmínkách jejich poskytování (dále jen „zákon o zdravotních službách“), s výjimkou důvodů uvedených v § 48 odst. 1 zákona o zdravotních službách.</w:t>
      </w:r>
    </w:p>
    <w:p w14:paraId="4F678B3F" w14:textId="77777777" w:rsidR="00A74F25" w:rsidRPr="008E48D6" w:rsidRDefault="00A74F25" w:rsidP="00A74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Pro účast v programu VZP PLUS musí Poskytovatel splňovat všechny níže uvedené podmínky:</w:t>
      </w:r>
    </w:p>
    <w:p w14:paraId="4F678B40" w14:textId="77777777" w:rsidR="00A74F25" w:rsidRPr="00DE2766" w:rsidRDefault="00A74F25" w:rsidP="00A74F2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DE2766">
        <w:rPr>
          <w:rFonts w:ascii="Arial" w:eastAsia="Times New Roman" w:hAnsi="Arial" w:cs="Arial"/>
          <w:sz w:val="18"/>
          <w:szCs w:val="18"/>
          <w:lang w:eastAsia="cs-CZ"/>
        </w:rPr>
        <w:t>Poskytovatel bez zákonem předpokládaného důvodu (§ 48 odst. 1 zákona o zdravotních službách) neodmítá na svých pracovištích přijímat pojištěnce VZP ČR do péče a předává hlášení do kapitačního centra s výjimkou pracoviště, na kterém poskytovatel poskytuje výlučně výkony, jejichž úhrada je podmíněna potvrzením o soustavné účasti v systému školících akcí celoživotního vzdělávání zubních lékařů v parodontologii, stomatochirurgii nebo pedostomatologii.</w:t>
      </w:r>
    </w:p>
    <w:p w14:paraId="4F678B41" w14:textId="77777777" w:rsidR="00A74F25" w:rsidRPr="0092799F" w:rsidRDefault="00A74F25" w:rsidP="001B029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B1802">
        <w:rPr>
          <w:rFonts w:ascii="Arial" w:eastAsia="Times New Roman" w:hAnsi="Arial" w:cs="Arial"/>
          <w:sz w:val="18"/>
          <w:szCs w:val="18"/>
          <w:lang w:eastAsia="cs-CZ"/>
        </w:rPr>
        <w:t xml:space="preserve">Poskytovatel je připraven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v rámci svých ordinačních </w:t>
      </w:r>
      <w:r w:rsidR="00E24AC7">
        <w:rPr>
          <w:rFonts w:ascii="Arial" w:eastAsia="Times New Roman" w:hAnsi="Arial" w:cs="Arial"/>
          <w:sz w:val="18"/>
          <w:szCs w:val="18"/>
          <w:lang w:eastAsia="cs-CZ"/>
        </w:rPr>
        <w:t xml:space="preserve">hodin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poskytnout </w:t>
      </w:r>
      <w:r w:rsidRPr="006B1802">
        <w:rPr>
          <w:rFonts w:ascii="Arial" w:eastAsia="Times New Roman" w:hAnsi="Arial" w:cs="Arial"/>
          <w:sz w:val="18"/>
          <w:szCs w:val="18"/>
          <w:lang w:eastAsia="cs-CZ"/>
        </w:rPr>
        <w:t>pojištěncům Pojišťovny neodkladnou péči ve smyslu § 5 odst. 1 písm. a) zákona o zdravotních službách.</w:t>
      </w:r>
      <w:r w:rsidRPr="006B18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F678B42" w14:textId="5D7A0F68" w:rsidR="00A74F25" w:rsidRPr="008E48D6" w:rsidRDefault="00A74F25" w:rsidP="00A74F2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Poskytovatel vede na všech svých pracovištích funkční objednávkový systém, který umožňuje objednat se na pevnou dobu ve vymezených časech. Za objednávkový systém se považuje elektronické objednání, objednání e</w:t>
      </w:r>
      <w:r w:rsidR="00C80FFE"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mailem, případně telefonicky.</w:t>
      </w:r>
    </w:p>
    <w:p w14:paraId="4F678B43" w14:textId="7A8FA662" w:rsidR="00A74F25" w:rsidRDefault="00A74F25" w:rsidP="00A74F2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Poskytovatel poskytuje pojištěncům Pojišťovny nejen preventivní ale i léčebnou péči hrazenou z prostředků veřejného zdravotního pojištění</w:t>
      </w:r>
      <w:r w:rsidR="0098658E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73EEFF13" w14:textId="5B86384C" w:rsidR="0098658E" w:rsidRPr="0098658E" w:rsidRDefault="0098658E" w:rsidP="0098658E">
      <w:pPr>
        <w:pStyle w:val="Odstavecseseznamem"/>
        <w:numPr>
          <w:ilvl w:val="1"/>
          <w:numId w:val="3"/>
        </w:numPr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8658E">
        <w:rPr>
          <w:rFonts w:ascii="Arial" w:eastAsia="Times New Roman" w:hAnsi="Arial" w:cs="Arial"/>
          <w:sz w:val="18"/>
          <w:szCs w:val="18"/>
          <w:lang w:eastAsia="cs-CZ"/>
        </w:rPr>
        <w:t xml:space="preserve">Poskytovatel komunikuje s </w:t>
      </w:r>
      <w:r>
        <w:rPr>
          <w:rFonts w:ascii="Arial" w:eastAsia="Times New Roman" w:hAnsi="Arial" w:cs="Arial"/>
          <w:sz w:val="18"/>
          <w:szCs w:val="18"/>
          <w:lang w:eastAsia="cs-CZ"/>
        </w:rPr>
        <w:t>Pojišťovnou</w:t>
      </w:r>
      <w:r w:rsidRPr="0098658E">
        <w:rPr>
          <w:rFonts w:ascii="Arial" w:eastAsia="Times New Roman" w:hAnsi="Arial" w:cs="Arial"/>
          <w:sz w:val="18"/>
          <w:szCs w:val="18"/>
          <w:lang w:eastAsia="cs-CZ"/>
        </w:rPr>
        <w:t xml:space="preserve"> a předává dávky dokladů a faktury za poskytnuté hrazené služby prostřednictvím VZP POINT.</w:t>
      </w:r>
    </w:p>
    <w:p w14:paraId="4F678B44" w14:textId="77777777" w:rsidR="00A74F25" w:rsidRPr="008E48D6" w:rsidRDefault="00A74F25" w:rsidP="00A74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V případě, že nebudou podmínky uvedené v odst. 2 Poskytovatelem splňovány po celé období vyplývající z Článku </w:t>
      </w:r>
      <w:r>
        <w:rPr>
          <w:rFonts w:ascii="Arial" w:eastAsia="Times New Roman" w:hAnsi="Arial" w:cs="Arial"/>
          <w:sz w:val="18"/>
          <w:szCs w:val="18"/>
          <w:lang w:eastAsia="cs-CZ"/>
        </w:rPr>
        <w:t>I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V. tohoto Dodatku, zaniká účast Poskytovatele v programu VZP PLUS a Poskytovatel ztrácí nárok na bonifikaci vyplývající z tohoto Dodatku od 1. dne měsíce, v němž tyto podmínky přestal splňovat.</w:t>
      </w:r>
    </w:p>
    <w:p w14:paraId="4F678B45" w14:textId="77777777" w:rsidR="00A74F25" w:rsidRPr="008E48D6" w:rsidRDefault="00A74F25" w:rsidP="00A74F25">
      <w:pPr>
        <w:spacing w:after="120" w:line="240" w:lineRule="auto"/>
        <w:ind w:left="426"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4F678B46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Článek III.</w:t>
      </w:r>
    </w:p>
    <w:p w14:paraId="4F678B47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Bonifikace v programu VZP PLUS</w:t>
      </w:r>
    </w:p>
    <w:p w14:paraId="4F678B48" w14:textId="74F59504" w:rsidR="00A74F25" w:rsidRPr="006B1802" w:rsidRDefault="00A74F25" w:rsidP="00A74F2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Pojišťovna vyplatí Poskytovateli za každého nově registrovaného pojištěnce bonifikaci ve výši 50</w:t>
      </w:r>
      <w:r>
        <w:rPr>
          <w:rFonts w:ascii="Arial" w:eastAsia="Times New Roman" w:hAnsi="Arial" w:cs="Arial"/>
          <w:sz w:val="18"/>
          <w:szCs w:val="18"/>
          <w:lang w:eastAsia="cs-CZ"/>
        </w:rPr>
        <w:t>0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Kč. Za</w:t>
      </w:r>
      <w:r w:rsidR="001B0294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nově registrovaného pojištěnce se považuje pojištěnec Pojišťovny, kterého Poskytovatel zaregistroval </w:t>
      </w:r>
      <w:r w:rsidRPr="006B1802">
        <w:rPr>
          <w:rFonts w:ascii="Arial" w:eastAsia="Times New Roman" w:hAnsi="Arial" w:cs="Arial"/>
          <w:sz w:val="18"/>
          <w:szCs w:val="18"/>
          <w:lang w:eastAsia="cs-CZ"/>
        </w:rPr>
        <w:t>v období od 1. 1. 202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6B1802">
        <w:rPr>
          <w:rFonts w:ascii="Arial" w:eastAsia="Times New Roman" w:hAnsi="Arial" w:cs="Arial"/>
          <w:sz w:val="18"/>
          <w:szCs w:val="18"/>
          <w:lang w:eastAsia="cs-CZ"/>
        </w:rPr>
        <w:t xml:space="preserve"> až 31. 12. 202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6B1802">
        <w:rPr>
          <w:rFonts w:ascii="Arial" w:eastAsia="Times New Roman" w:hAnsi="Arial" w:cs="Arial"/>
          <w:sz w:val="18"/>
          <w:szCs w:val="18"/>
          <w:lang w:eastAsia="cs-CZ"/>
        </w:rPr>
        <w:t xml:space="preserve"> a jsou u něj splněny tyto podmínky:</w:t>
      </w:r>
    </w:p>
    <w:p w14:paraId="4F678B49" w14:textId="5CD69689" w:rsidR="00A74F25" w:rsidRPr="008E48D6" w:rsidRDefault="00A74F25" w:rsidP="00A74F2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Registrace pojištěnce byla</w:t>
      </w:r>
      <w:r w:rsidR="00C15E1F">
        <w:rPr>
          <w:rFonts w:ascii="Arial" w:eastAsia="Times New Roman" w:hAnsi="Arial" w:cs="Arial"/>
          <w:sz w:val="18"/>
          <w:szCs w:val="18"/>
          <w:lang w:eastAsia="cs-CZ"/>
        </w:rPr>
        <w:t xml:space="preserve"> nahlášena Pojišťovně a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uznána v kapitačním centru</w:t>
      </w:r>
      <w:r w:rsidR="00C15E1F">
        <w:rPr>
          <w:rFonts w:ascii="Arial" w:eastAsia="Times New Roman" w:hAnsi="Arial" w:cs="Arial"/>
          <w:sz w:val="18"/>
          <w:szCs w:val="18"/>
          <w:lang w:eastAsia="cs-CZ"/>
        </w:rPr>
        <w:t xml:space="preserve"> do 5. 3. 2022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4F678B4A" w14:textId="77777777" w:rsidR="00A74F25" w:rsidRPr="008E48D6" w:rsidRDefault="00A74F25" w:rsidP="00A74F2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Poskytovatel na pojištěnce vykázal po dobu trv</w:t>
      </w:r>
      <w:r>
        <w:rPr>
          <w:rFonts w:ascii="Arial" w:eastAsia="Times New Roman" w:hAnsi="Arial" w:cs="Arial"/>
          <w:sz w:val="18"/>
          <w:szCs w:val="18"/>
          <w:lang w:eastAsia="cs-CZ"/>
        </w:rPr>
        <w:t>á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ní programu VZP PLUS výkon č. 00900.</w:t>
      </w:r>
    </w:p>
    <w:p w14:paraId="4F678B4B" w14:textId="0A2F149A" w:rsidR="00A74F25" w:rsidRPr="008E48D6" w:rsidRDefault="00A74F25" w:rsidP="00A74F2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Žádné z pracoviš</w:t>
      </w:r>
      <w:r>
        <w:rPr>
          <w:rFonts w:ascii="Arial" w:eastAsia="Times New Roman" w:hAnsi="Arial" w:cs="Arial"/>
          <w:sz w:val="18"/>
          <w:szCs w:val="18"/>
          <w:lang w:eastAsia="cs-CZ"/>
        </w:rPr>
        <w:t>ť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Poskytovatele na pojištěnce v období od 1. </w:t>
      </w:r>
      <w:r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. 201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>9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do 3</w:t>
      </w:r>
      <w:r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>
        <w:rPr>
          <w:rFonts w:ascii="Arial" w:eastAsia="Times New Roman" w:hAnsi="Arial" w:cs="Arial"/>
          <w:sz w:val="18"/>
          <w:szCs w:val="18"/>
          <w:lang w:eastAsia="cs-CZ"/>
        </w:rPr>
        <w:t>12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. 20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>20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nevykázalo výkony 00900, 00901, 00902, 00946 ani 00947.</w:t>
      </w:r>
    </w:p>
    <w:p w14:paraId="4F678B4C" w14:textId="759A264C" w:rsidR="00A74F25" w:rsidRDefault="00A74F25" w:rsidP="00A74F2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Pojišťovna dále vyplatí Poskytovateli bonifikaci za hlášení pojištěnců Pojišťovny registrovaných příslušným pracovištěm Poskytovatele do kapitačního centra za předpokladu, že příslušné pracoviště Poskytovatele nahlásilo do kapitačního centra k 31.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12.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20</w:t>
      </w:r>
      <w:r>
        <w:rPr>
          <w:rFonts w:ascii="Arial" w:eastAsia="Times New Roman" w:hAnsi="Arial" w:cs="Arial"/>
          <w:sz w:val="18"/>
          <w:szCs w:val="18"/>
          <w:lang w:eastAsia="cs-CZ"/>
        </w:rPr>
        <w:t>2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nejméně 100 pojiš</w:t>
      </w:r>
      <w:r w:rsidR="00ED1C6B">
        <w:rPr>
          <w:rFonts w:ascii="Arial" w:eastAsia="Times New Roman" w:hAnsi="Arial" w:cs="Arial"/>
          <w:sz w:val="18"/>
          <w:szCs w:val="18"/>
          <w:lang w:eastAsia="cs-CZ"/>
        </w:rPr>
        <w:t>t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ěnců Pojišťovny. Na podporu této činnosti bude Pojišťovnou vyplacena Poskytovateli bonifikace ve formě paušálu ve výši 1 000 Kč na každé registrující pracoviště splňující podmínku uvedenou v předchozí větě za každý kalendářní měsíc, ve kterém byl Poskytovatel zapojen do programu VZP PLUS. </w:t>
      </w:r>
    </w:p>
    <w:p w14:paraId="4F678B4D" w14:textId="4D2EBA4A" w:rsidR="00A74F25" w:rsidRPr="00936A2D" w:rsidRDefault="00A74F25" w:rsidP="00A74F2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936A2D">
        <w:rPr>
          <w:rFonts w:ascii="Arial" w:eastAsia="Times New Roman" w:hAnsi="Arial" w:cs="Arial"/>
          <w:sz w:val="18"/>
          <w:szCs w:val="18"/>
          <w:lang w:eastAsia="cs-CZ"/>
        </w:rPr>
        <w:t>Pojišťovna dále, jako podporu pro poskytovatele, kteří již registrují a poskytují pojištěncům Pojišťovny pravidelnou péči, vyplatí Poskytovateli bonifikaci za každého pojištěnce VZP ČR</w:t>
      </w:r>
      <w:r w:rsidR="00810F13">
        <w:rPr>
          <w:rFonts w:ascii="Arial" w:eastAsia="Times New Roman" w:hAnsi="Arial" w:cs="Arial"/>
          <w:sz w:val="18"/>
          <w:szCs w:val="18"/>
          <w:lang w:eastAsia="cs-CZ"/>
        </w:rPr>
        <w:t xml:space="preserve"> registrovaného u</w:t>
      </w:r>
      <w:r w:rsidR="001B0294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810F13">
        <w:rPr>
          <w:rFonts w:ascii="Arial" w:eastAsia="Times New Roman" w:hAnsi="Arial" w:cs="Arial"/>
          <w:sz w:val="18"/>
          <w:szCs w:val="18"/>
          <w:lang w:eastAsia="cs-CZ"/>
        </w:rPr>
        <w:t>Poskytovatele k 31. 12. 2021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 xml:space="preserve">, jehož registrace byla </w:t>
      </w:r>
      <w:r w:rsidR="00810F13">
        <w:rPr>
          <w:rFonts w:ascii="Arial" w:eastAsia="Times New Roman" w:hAnsi="Arial" w:cs="Arial"/>
          <w:sz w:val="18"/>
          <w:szCs w:val="18"/>
          <w:lang w:eastAsia="cs-CZ"/>
        </w:rPr>
        <w:t>nahlášena Pojišťovně a uznána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 xml:space="preserve"> v kapitačním centru </w:t>
      </w:r>
      <w:r w:rsidR="001B0294">
        <w:rPr>
          <w:rFonts w:ascii="Arial" w:eastAsia="Times New Roman" w:hAnsi="Arial" w:cs="Arial"/>
          <w:sz w:val="18"/>
          <w:szCs w:val="18"/>
          <w:lang w:eastAsia="cs-CZ"/>
        </w:rPr>
        <w:t xml:space="preserve">nejpozději </w:t>
      </w:r>
      <w:r w:rsidR="00C15E1F">
        <w:rPr>
          <w:rFonts w:ascii="Arial" w:eastAsia="Times New Roman" w:hAnsi="Arial" w:cs="Arial"/>
          <w:sz w:val="18"/>
          <w:szCs w:val="18"/>
          <w:lang w:eastAsia="cs-CZ"/>
        </w:rPr>
        <w:t>do</w:t>
      </w:r>
      <w:r w:rsidR="001B0294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C15E1F">
        <w:rPr>
          <w:rFonts w:ascii="Arial" w:eastAsia="Times New Roman" w:hAnsi="Arial" w:cs="Arial"/>
          <w:sz w:val="18"/>
          <w:szCs w:val="18"/>
          <w:lang w:eastAsia="cs-CZ"/>
        </w:rPr>
        <w:t>5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="00C15E1F">
        <w:rPr>
          <w:rFonts w:ascii="Arial" w:eastAsia="Times New Roman" w:hAnsi="Arial" w:cs="Arial"/>
          <w:sz w:val="18"/>
          <w:szCs w:val="18"/>
          <w:lang w:eastAsia="cs-CZ"/>
        </w:rPr>
        <w:t>3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>. 202</w:t>
      </w:r>
      <w:r w:rsidR="00810F13">
        <w:rPr>
          <w:rFonts w:ascii="Arial" w:eastAsia="Times New Roman" w:hAnsi="Arial" w:cs="Arial"/>
          <w:sz w:val="18"/>
          <w:szCs w:val="18"/>
          <w:lang w:eastAsia="cs-CZ"/>
        </w:rPr>
        <w:t>2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 xml:space="preserve"> a u kterého </w:t>
      </w:r>
      <w:r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>oskytovatel v období od 1. 1. 201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>9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 xml:space="preserve"> do 31. 12. 20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>20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 xml:space="preserve"> provedl a vykázal alespoň jeden z výkonů 00901, 00902, 00946 nebo 00947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, a </w:t>
      </w:r>
      <w:r w:rsidRPr="00FF4DCF">
        <w:rPr>
          <w:rFonts w:ascii="Arial" w:eastAsia="Times New Roman" w:hAnsi="Arial" w:cs="Arial"/>
          <w:sz w:val="18"/>
          <w:szCs w:val="18"/>
          <w:lang w:eastAsia="cs-CZ"/>
        </w:rPr>
        <w:t>to v níže uvedené výši</w:t>
      </w:r>
      <w:r w:rsidRPr="00936A2D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14:paraId="4F678B4E" w14:textId="1F6F0123" w:rsidR="00A74F25" w:rsidRPr="00AD0593" w:rsidRDefault="00A74F25" w:rsidP="00A74F25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40 Kč, pokud </w:t>
      </w:r>
      <w:r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oskytovatel na daném pracovišti </w:t>
      </w:r>
      <w:r w:rsidR="008870ED">
        <w:rPr>
          <w:rFonts w:ascii="Arial" w:eastAsia="Times New Roman" w:hAnsi="Arial" w:cs="Arial"/>
          <w:sz w:val="18"/>
          <w:szCs w:val="18"/>
          <w:lang w:eastAsia="cs-CZ"/>
        </w:rPr>
        <w:t>registroval</w:t>
      </w:r>
      <w:r w:rsidR="008870ED"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>ke dni 31. 12. 202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 takový počet pojištěnců VZP ČR nahlášených do kapitačního centra, který </w:t>
      </w:r>
      <w:r w:rsidR="00310444">
        <w:rPr>
          <w:rFonts w:ascii="Arial" w:eastAsia="Times New Roman" w:hAnsi="Arial" w:cs="Arial"/>
          <w:sz w:val="18"/>
          <w:szCs w:val="18"/>
          <w:lang w:eastAsia="cs-CZ"/>
        </w:rPr>
        <w:t>je vyšší než součin čísla 500 a 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koeficientu poměru počtu pojištěnců VZP ČR v daném okrese dle Přílohy č. 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>9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 k vyhlášce, a</w:t>
      </w:r>
      <w:r w:rsidR="00310444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>současně nižší než součin čísla 1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500 a koeficientu poměru počtu pojištěnců VZP ČR v daném okrese dle Přílohy č. 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>9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 k vyhlášce</w:t>
      </w:r>
      <w:r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AD059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4F678B4F" w14:textId="77777777" w:rsidR="00A74F25" w:rsidRPr="00C03857" w:rsidRDefault="00A74F25" w:rsidP="00A74F25">
      <w:pPr>
        <w:pStyle w:val="Odstavecseseznamem"/>
        <w:spacing w:before="120" w:after="120" w:line="240" w:lineRule="auto"/>
        <w:ind w:left="709"/>
        <w:jc w:val="both"/>
      </w:pPr>
    </w:p>
    <w:p w14:paraId="4F678B50" w14:textId="008B4FB8" w:rsidR="00A74F25" w:rsidRPr="00435853" w:rsidRDefault="00A74F25" w:rsidP="00A74F25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35853">
        <w:rPr>
          <w:rFonts w:ascii="Arial" w:eastAsia="Times New Roman" w:hAnsi="Arial" w:cs="Arial"/>
          <w:sz w:val="18"/>
          <w:szCs w:val="18"/>
          <w:lang w:eastAsia="cs-CZ"/>
        </w:rPr>
        <w:t xml:space="preserve">60 Kč, pokud </w:t>
      </w:r>
      <w:r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Pr="00435853">
        <w:rPr>
          <w:rFonts w:ascii="Arial" w:eastAsia="Times New Roman" w:hAnsi="Arial" w:cs="Arial"/>
          <w:sz w:val="18"/>
          <w:szCs w:val="18"/>
          <w:lang w:eastAsia="cs-CZ"/>
        </w:rPr>
        <w:t xml:space="preserve">oskytovatel na daném pracovišti </w:t>
      </w:r>
      <w:r w:rsidR="008870ED">
        <w:rPr>
          <w:rFonts w:ascii="Arial" w:eastAsia="Times New Roman" w:hAnsi="Arial" w:cs="Arial"/>
          <w:sz w:val="18"/>
          <w:szCs w:val="18"/>
          <w:lang w:eastAsia="cs-CZ"/>
        </w:rPr>
        <w:t>registroval</w:t>
      </w:r>
      <w:r w:rsidR="008870ED" w:rsidRPr="0043585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435853">
        <w:rPr>
          <w:rFonts w:ascii="Arial" w:eastAsia="Times New Roman" w:hAnsi="Arial" w:cs="Arial"/>
          <w:sz w:val="18"/>
          <w:szCs w:val="18"/>
          <w:lang w:eastAsia="cs-CZ"/>
        </w:rPr>
        <w:t>ke dni 31. 12. 202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435853">
        <w:rPr>
          <w:rFonts w:ascii="Arial" w:eastAsia="Times New Roman" w:hAnsi="Arial" w:cs="Arial"/>
          <w:sz w:val="18"/>
          <w:szCs w:val="18"/>
          <w:lang w:eastAsia="cs-CZ"/>
        </w:rPr>
        <w:t xml:space="preserve"> takový počet pojištěnců VZP ČR nahlášených do kapitačního centra, </w:t>
      </w:r>
      <w:r w:rsidRPr="00FF4DCF">
        <w:rPr>
          <w:rFonts w:ascii="Arial" w:eastAsia="Times New Roman" w:hAnsi="Arial" w:cs="Arial"/>
          <w:sz w:val="18"/>
          <w:szCs w:val="18"/>
          <w:lang w:eastAsia="cs-CZ"/>
        </w:rPr>
        <w:t>který je roven součinu nebo je vyšší než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435853">
        <w:rPr>
          <w:rFonts w:ascii="Arial" w:eastAsia="Times New Roman" w:hAnsi="Arial" w:cs="Arial"/>
          <w:sz w:val="18"/>
          <w:szCs w:val="18"/>
          <w:lang w:eastAsia="cs-CZ"/>
        </w:rPr>
        <w:t>součin čísla 1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435853">
        <w:rPr>
          <w:rFonts w:ascii="Arial" w:eastAsia="Times New Roman" w:hAnsi="Arial" w:cs="Arial"/>
          <w:sz w:val="18"/>
          <w:szCs w:val="18"/>
          <w:lang w:eastAsia="cs-CZ"/>
        </w:rPr>
        <w:t>500 a koeficientu poměru počtu pojištěnců VZP ČR v daném okrese dle Přílohy č.</w:t>
      </w:r>
      <w:r w:rsidR="005C5C9E">
        <w:rPr>
          <w:rFonts w:ascii="Arial" w:eastAsia="Times New Roman" w:hAnsi="Arial" w:cs="Arial"/>
          <w:sz w:val="18"/>
          <w:szCs w:val="18"/>
          <w:lang w:eastAsia="cs-CZ"/>
        </w:rPr>
        <w:t xml:space="preserve"> 9 </w:t>
      </w:r>
      <w:r w:rsidRPr="00435853">
        <w:rPr>
          <w:rFonts w:ascii="Arial" w:eastAsia="Times New Roman" w:hAnsi="Arial" w:cs="Arial"/>
          <w:sz w:val="18"/>
          <w:szCs w:val="18"/>
          <w:lang w:eastAsia="cs-CZ"/>
        </w:rPr>
        <w:t xml:space="preserve">k vyhlášce. </w:t>
      </w:r>
    </w:p>
    <w:p w14:paraId="4F678B51" w14:textId="77777777" w:rsidR="00A74F25" w:rsidRDefault="00A74F25" w:rsidP="00A74F25">
      <w:pPr>
        <w:pStyle w:val="Odstavecseseznamem"/>
        <w:overflowPunct w:val="0"/>
        <w:autoSpaceDE w:val="0"/>
        <w:autoSpaceDN w:val="0"/>
        <w:adjustRightInd w:val="0"/>
        <w:spacing w:before="120" w:after="120" w:line="240" w:lineRule="auto"/>
        <w:ind w:left="114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BAC3C16" w14:textId="2539E95B" w:rsidR="00ED1C6B" w:rsidRDefault="00A74F25" w:rsidP="00310444">
      <w:pPr>
        <w:pStyle w:val="Odstavecseseznamem"/>
        <w:numPr>
          <w:ilvl w:val="0"/>
          <w:numId w:val="5"/>
        </w:numPr>
        <w:spacing w:before="120" w:after="12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310444">
        <w:rPr>
          <w:rFonts w:ascii="Arial" w:eastAsia="Times New Roman" w:hAnsi="Arial" w:cs="Arial"/>
          <w:sz w:val="18"/>
          <w:szCs w:val="18"/>
          <w:lang w:eastAsia="cs-CZ"/>
        </w:rPr>
        <w:t>Bonifikace vypočtená dle odst. 1 bude Poskytovateli hrazena čtvrtletně, přičemž poměrná část bonifikace bude Poskytovateli uhrazena nejpozději do 120 dnů po skončení daného kalendářního čtvrtletí, ve kterém na ni Poskytovateli vznikl nárok</w:t>
      </w:r>
      <w:r w:rsidR="00ED1C6B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3BAADF00" w14:textId="77777777" w:rsidR="00137AE4" w:rsidRDefault="00137AE4" w:rsidP="00137AE4">
      <w:pPr>
        <w:pStyle w:val="Odstavecseseznamem"/>
        <w:spacing w:before="120" w:after="12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F678B52" w14:textId="6539CF0F" w:rsidR="00A74F25" w:rsidRPr="00310444" w:rsidRDefault="00ED1C6B" w:rsidP="00310444">
      <w:pPr>
        <w:pStyle w:val="Odstavecseseznamem"/>
        <w:numPr>
          <w:ilvl w:val="0"/>
          <w:numId w:val="5"/>
        </w:numPr>
        <w:spacing w:before="120" w:after="12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B</w:t>
      </w:r>
      <w:r w:rsidR="00A74F25" w:rsidRPr="00310444">
        <w:rPr>
          <w:rFonts w:ascii="Arial" w:eastAsia="Times New Roman" w:hAnsi="Arial" w:cs="Arial"/>
          <w:sz w:val="18"/>
          <w:szCs w:val="18"/>
          <w:lang w:eastAsia="cs-CZ"/>
        </w:rPr>
        <w:t>onifikace vypočten</w:t>
      </w:r>
      <w:r>
        <w:rPr>
          <w:rFonts w:ascii="Arial" w:eastAsia="Times New Roman" w:hAnsi="Arial" w:cs="Arial"/>
          <w:sz w:val="18"/>
          <w:szCs w:val="18"/>
          <w:lang w:eastAsia="cs-CZ"/>
        </w:rPr>
        <w:t>é</w:t>
      </w:r>
      <w:r w:rsidR="00A74F25" w:rsidRPr="00310444">
        <w:rPr>
          <w:rFonts w:ascii="Arial" w:eastAsia="Times New Roman" w:hAnsi="Arial" w:cs="Arial"/>
          <w:sz w:val="18"/>
          <w:szCs w:val="18"/>
          <w:lang w:eastAsia="cs-CZ"/>
        </w:rPr>
        <w:t xml:space="preserve"> dle odst. 2 a dle odst. 3 </w:t>
      </w:r>
      <w:r w:rsidRPr="00310444">
        <w:rPr>
          <w:rFonts w:ascii="Arial" w:eastAsia="Times New Roman" w:hAnsi="Arial" w:cs="Arial"/>
          <w:sz w:val="18"/>
          <w:szCs w:val="18"/>
          <w:lang w:eastAsia="cs-CZ"/>
        </w:rPr>
        <w:t>bud</w:t>
      </w:r>
      <w:r>
        <w:rPr>
          <w:rFonts w:ascii="Arial" w:eastAsia="Times New Roman" w:hAnsi="Arial" w:cs="Arial"/>
          <w:sz w:val="18"/>
          <w:szCs w:val="18"/>
          <w:lang w:eastAsia="cs-CZ"/>
        </w:rPr>
        <w:t>ou</w:t>
      </w:r>
      <w:r w:rsidRPr="0031044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A74F25" w:rsidRPr="00310444">
        <w:rPr>
          <w:rFonts w:ascii="Arial" w:eastAsia="Times New Roman" w:hAnsi="Arial" w:cs="Arial"/>
          <w:sz w:val="18"/>
          <w:szCs w:val="18"/>
          <w:lang w:eastAsia="cs-CZ"/>
        </w:rPr>
        <w:t xml:space="preserve">Poskytovateli </w:t>
      </w:r>
      <w:r w:rsidRPr="00310444">
        <w:rPr>
          <w:rFonts w:ascii="Arial" w:eastAsia="Times New Roman" w:hAnsi="Arial" w:cs="Arial"/>
          <w:sz w:val="18"/>
          <w:szCs w:val="18"/>
          <w:lang w:eastAsia="cs-CZ"/>
        </w:rPr>
        <w:t>uhrazen</w:t>
      </w:r>
      <w:r>
        <w:rPr>
          <w:rFonts w:ascii="Arial" w:eastAsia="Times New Roman" w:hAnsi="Arial" w:cs="Arial"/>
          <w:sz w:val="18"/>
          <w:szCs w:val="18"/>
          <w:lang w:eastAsia="cs-CZ"/>
        </w:rPr>
        <w:t>y</w:t>
      </w:r>
      <w:r w:rsidRPr="0031044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A74F25" w:rsidRPr="00310444">
        <w:rPr>
          <w:rFonts w:ascii="Arial" w:eastAsia="Times New Roman" w:hAnsi="Arial" w:cs="Arial"/>
          <w:sz w:val="18"/>
          <w:szCs w:val="18"/>
          <w:lang w:eastAsia="cs-CZ"/>
        </w:rPr>
        <w:t xml:space="preserve">nejpozději do 120 dnů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po skončení </w:t>
      </w:r>
      <w:r w:rsidR="00A74F25" w:rsidRPr="00310444">
        <w:rPr>
          <w:rFonts w:ascii="Arial" w:eastAsia="Times New Roman" w:hAnsi="Arial" w:cs="Arial"/>
          <w:sz w:val="18"/>
          <w:szCs w:val="18"/>
          <w:lang w:eastAsia="cs-CZ"/>
        </w:rPr>
        <w:t xml:space="preserve">roku </w:t>
      </w:r>
      <w:r w:rsidR="00C15E1F" w:rsidRPr="00310444">
        <w:rPr>
          <w:rFonts w:ascii="Arial" w:eastAsia="Times New Roman" w:hAnsi="Arial" w:cs="Arial"/>
          <w:sz w:val="18"/>
          <w:szCs w:val="18"/>
          <w:lang w:eastAsia="cs-CZ"/>
        </w:rPr>
        <w:t>202</w:t>
      </w:r>
      <w:r w:rsidR="00C15E1F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="00310444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4F678B53" w14:textId="77777777" w:rsidR="00A74F25" w:rsidRPr="008E48D6" w:rsidRDefault="00A74F25" w:rsidP="00A74F25">
      <w:p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F678B54" w14:textId="77777777" w:rsidR="00A74F25" w:rsidRPr="008E48D6" w:rsidRDefault="00A74F25" w:rsidP="00A74F25">
      <w:pPr>
        <w:keepNext/>
        <w:keepLine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8E48D6">
        <w:rPr>
          <w:rFonts w:ascii="Arial" w:eastAsia="Times New Roman" w:hAnsi="Arial" w:cs="Arial"/>
          <w:b/>
          <w:bCs/>
          <w:sz w:val="20"/>
          <w:szCs w:val="20"/>
        </w:rPr>
        <w:t xml:space="preserve">Článek </w:t>
      </w:r>
      <w:r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8E48D6">
        <w:rPr>
          <w:rFonts w:ascii="Arial" w:eastAsia="Times New Roman" w:hAnsi="Arial" w:cs="Arial"/>
          <w:b/>
          <w:bCs/>
          <w:sz w:val="20"/>
          <w:szCs w:val="20"/>
        </w:rPr>
        <w:t>V</w:t>
      </w:r>
      <w:r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F678B55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48D6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4F678B56" w14:textId="77777777" w:rsidR="00A74F25" w:rsidRPr="008E48D6" w:rsidRDefault="00A74F25" w:rsidP="00A74F2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Tento Dodatek se stává nedílnou součástí Smlouvy a nabývá platnosti dnem jeho uzavření. </w:t>
      </w:r>
    </w:p>
    <w:p w14:paraId="4F678B57" w14:textId="11BF5256" w:rsidR="00A74F25" w:rsidRPr="008E48D6" w:rsidRDefault="00A74F25" w:rsidP="00A74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Dojde-li k akceptaci tohoto Dodatku do</w:t>
      </w:r>
      <w:r w:rsidR="00C15E1F">
        <w:rPr>
          <w:rFonts w:ascii="Arial" w:eastAsia="Times New Roman" w:hAnsi="Arial" w:cs="Arial"/>
          <w:sz w:val="18"/>
          <w:szCs w:val="18"/>
          <w:lang w:eastAsia="cs-CZ"/>
        </w:rPr>
        <w:t xml:space="preserve"> 31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="00C15E1F">
        <w:rPr>
          <w:rFonts w:ascii="Arial" w:eastAsia="Times New Roman" w:hAnsi="Arial" w:cs="Arial"/>
          <w:sz w:val="18"/>
          <w:szCs w:val="18"/>
          <w:lang w:eastAsia="cs-CZ"/>
        </w:rPr>
        <w:t>3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. 202</w:t>
      </w:r>
      <w:r w:rsidR="00E235B6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, platí, že tento Dodatek upravuje práva a povinnosti smluvních stran v období od 1. 1. 202</w:t>
      </w:r>
      <w:r w:rsidR="00E235B6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do 31. 12. 202</w:t>
      </w:r>
      <w:r w:rsidR="00E235B6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. Dojde-li k akceptaci tohoto Dodatku mezi 1. </w:t>
      </w:r>
      <w:r w:rsidR="00C15E1F">
        <w:rPr>
          <w:rFonts w:ascii="Arial" w:eastAsia="Times New Roman" w:hAnsi="Arial" w:cs="Arial"/>
          <w:sz w:val="18"/>
          <w:szCs w:val="18"/>
          <w:lang w:eastAsia="cs-CZ"/>
        </w:rPr>
        <w:t>4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. 202</w:t>
      </w:r>
      <w:r w:rsidR="00E235B6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a 30. 11. 202</w:t>
      </w:r>
      <w:r w:rsidR="00E235B6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 platí, že tento Dodatek upravuje práva a povinnosti smluvních stran v období od prvního dne v měsíci, ve kterém byl uzavřen, do 31. 12. 202</w:t>
      </w:r>
      <w:r w:rsidR="00E235B6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>. Za akceptaci považují smluvní strany doručení tohoto Dodatku opatřeného podpisem osoby oprávněné za Poskytovatele podepisovat v jedné z výše uvedených lhůt. Neakceptuje-li v jedné z výše uvedených lhůt Poskytovatel návrh tohoto Dodatku, nabídka Pojiš</w:t>
      </w:r>
      <w:r w:rsidR="00ED1C6B">
        <w:rPr>
          <w:rFonts w:ascii="Arial" w:eastAsia="Times New Roman" w:hAnsi="Arial" w:cs="Arial"/>
          <w:sz w:val="18"/>
          <w:szCs w:val="18"/>
          <w:lang w:eastAsia="cs-CZ"/>
        </w:rPr>
        <w:t>ť</w:t>
      </w:r>
      <w:r w:rsidRPr="008E48D6">
        <w:rPr>
          <w:rFonts w:ascii="Arial" w:eastAsia="Times New Roman" w:hAnsi="Arial" w:cs="Arial"/>
          <w:sz w:val="18"/>
          <w:szCs w:val="18"/>
          <w:lang w:eastAsia="cs-CZ"/>
        </w:rPr>
        <w:t xml:space="preserve">ovny zaniká. </w:t>
      </w:r>
    </w:p>
    <w:p w14:paraId="4F678B58" w14:textId="77777777" w:rsidR="00A74F25" w:rsidRPr="008E48D6" w:rsidRDefault="00A74F25" w:rsidP="00A74F2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Tento Dodatek je vyhotoven ve dvou stejnopisech, z nichž každá smluvní strana obdrží jedno vyhotovení.</w:t>
      </w:r>
    </w:p>
    <w:p w14:paraId="4F678B59" w14:textId="77777777" w:rsidR="00A74F25" w:rsidRPr="008E48D6" w:rsidRDefault="00A74F25" w:rsidP="00A74F2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8E48D6">
        <w:rPr>
          <w:rFonts w:ascii="Arial" w:eastAsia="Times New Roman" w:hAnsi="Arial" w:cs="Arial"/>
          <w:sz w:val="18"/>
          <w:szCs w:val="18"/>
          <w:lang w:eastAsia="cs-CZ"/>
        </w:rPr>
        <w:t>Smluvní strany svým podpisem stvrzují, že tento Dodatek Smlouvy byl uzavřen podle jejich svobodné vůle a že souhlasí s jeho obsahem.</w:t>
      </w:r>
    </w:p>
    <w:p w14:paraId="4F678B5A" w14:textId="77777777" w:rsidR="00A74F25" w:rsidRPr="008E48D6" w:rsidRDefault="00A74F25" w:rsidP="00A74F25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F678B5B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30"/>
      </w:tblGrid>
      <w:tr w:rsidR="00A74F25" w:rsidRPr="008E48D6" w14:paraId="4F678B68" w14:textId="77777777" w:rsidTr="009565AD">
        <w:tc>
          <w:tcPr>
            <w:tcW w:w="4648" w:type="dxa"/>
          </w:tcPr>
          <w:p w14:paraId="4F678B5C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before="120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V……………………………dne……………………</w:t>
            </w:r>
          </w:p>
          <w:p w14:paraId="4F678B5D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1200" w:line="240" w:lineRule="auto"/>
              <w:jc w:val="center"/>
              <w:textAlignment w:val="baseline"/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  <w:t>razítko a podpis</w:t>
            </w:r>
          </w:p>
          <w:p w14:paraId="4F678B5E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.................................................................</w:t>
            </w:r>
          </w:p>
          <w:p w14:paraId="4F678B5F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Poskytovatele</w:t>
            </w:r>
          </w:p>
          <w:p w14:paraId="4F678B60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titul, jméno a příjmení</w:t>
            </w:r>
          </w:p>
          <w:p w14:paraId="4F678B61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4640" w:type="dxa"/>
          </w:tcPr>
          <w:p w14:paraId="4F678B62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before="120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V…………………..……….dne……………………</w:t>
            </w:r>
          </w:p>
          <w:p w14:paraId="4F678B63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1200" w:line="240" w:lineRule="auto"/>
              <w:jc w:val="center"/>
              <w:textAlignment w:val="baseline"/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  <w:t>razítko a podpis</w:t>
            </w:r>
          </w:p>
          <w:p w14:paraId="4F678B64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.................................................................</w:t>
            </w:r>
          </w:p>
          <w:p w14:paraId="4F678B65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 Pojišťovnu </w:t>
            </w:r>
          </w:p>
          <w:p w14:paraId="4F678B66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titul, jméno a příjmení</w:t>
            </w:r>
          </w:p>
          <w:p w14:paraId="4F678B67" w14:textId="77777777" w:rsidR="00A74F25" w:rsidRPr="008E48D6" w:rsidRDefault="00A74F25" w:rsidP="00956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funkce</w:t>
            </w:r>
          </w:p>
        </w:tc>
      </w:tr>
    </w:tbl>
    <w:p w14:paraId="4F678B69" w14:textId="77777777" w:rsidR="00A74F25" w:rsidRPr="008E48D6" w:rsidRDefault="00A74F25" w:rsidP="00A74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F678B6A" w14:textId="77777777" w:rsidR="00A74F25" w:rsidRDefault="00A74F25" w:rsidP="00A74F25"/>
    <w:p w14:paraId="4F678B6B" w14:textId="77777777" w:rsidR="00724BA2" w:rsidRDefault="00724BA2"/>
    <w:sectPr w:rsidR="00724B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24F27" w14:textId="77777777" w:rsidR="00465D82" w:rsidRDefault="00465D82">
      <w:pPr>
        <w:spacing w:after="0" w:line="240" w:lineRule="auto"/>
      </w:pPr>
      <w:r>
        <w:separator/>
      </w:r>
    </w:p>
  </w:endnote>
  <w:endnote w:type="continuationSeparator" w:id="0">
    <w:p w14:paraId="5A06DBB3" w14:textId="77777777" w:rsidR="00465D82" w:rsidRDefault="0046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1AA7B" w14:textId="77777777" w:rsidR="00465D82" w:rsidRDefault="00465D82">
      <w:pPr>
        <w:spacing w:after="0" w:line="240" w:lineRule="auto"/>
      </w:pPr>
      <w:r>
        <w:separator/>
      </w:r>
    </w:p>
  </w:footnote>
  <w:footnote w:type="continuationSeparator" w:id="0">
    <w:p w14:paraId="4806E7A6" w14:textId="77777777" w:rsidR="00465D82" w:rsidRDefault="0046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8B70" w14:textId="2C46AAA4" w:rsidR="00D94582" w:rsidRPr="00D94582" w:rsidRDefault="00A74F25" w:rsidP="00D9458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D94582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inline distT="0" distB="0" distL="0" distR="0" wp14:anchorId="4F678B72" wp14:editId="4F678B73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582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94582">
      <w:rPr>
        <w:rFonts w:ascii="Times New Roman" w:eastAsia="Times New Roman" w:hAnsi="Times New Roman" w:cs="Times New Roman"/>
        <w:sz w:val="20"/>
        <w:szCs w:val="20"/>
        <w:lang w:eastAsia="cs-CZ"/>
      </w:rPr>
      <w:tab/>
      <w:t xml:space="preserve">Příloha č. </w:t>
    </w:r>
    <w:r w:rsidR="0031044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13 k PN ÚZP č. </w:t>
    </w:r>
    <w:r w:rsidR="0098658E" w:rsidRPr="0098658E">
      <w:rPr>
        <w:rFonts w:ascii="Times New Roman" w:eastAsia="Times New Roman" w:hAnsi="Times New Roman" w:cs="Times New Roman"/>
        <w:sz w:val="20"/>
        <w:szCs w:val="20"/>
        <w:highlight w:val="yellow"/>
        <w:lang w:eastAsia="cs-CZ"/>
      </w:rPr>
      <w:t>xx</w:t>
    </w:r>
    <w:r w:rsidRPr="00D94582">
      <w:rPr>
        <w:rFonts w:ascii="Times New Roman" w:eastAsia="Times New Roman" w:hAnsi="Times New Roman" w:cs="Times New Roman"/>
        <w:sz w:val="20"/>
        <w:szCs w:val="20"/>
        <w:lang w:eastAsia="cs-CZ"/>
      </w:rPr>
      <w:t>/20</w:t>
    </w:r>
    <w:r w:rsidR="008670F4">
      <w:rPr>
        <w:rFonts w:ascii="Times New Roman" w:eastAsia="Times New Roman" w:hAnsi="Times New Roman" w:cs="Times New Roman"/>
        <w:sz w:val="20"/>
        <w:szCs w:val="20"/>
        <w:lang w:eastAsia="cs-CZ"/>
      </w:rPr>
      <w:t>2</w:t>
    </w:r>
    <w:r w:rsidR="0098658E">
      <w:rPr>
        <w:rFonts w:ascii="Times New Roman" w:eastAsia="Times New Roman" w:hAnsi="Times New Roman" w:cs="Times New Roman"/>
        <w:sz w:val="20"/>
        <w:szCs w:val="20"/>
        <w:lang w:eastAsia="cs-CZ"/>
      </w:rPr>
      <w:t>1</w:t>
    </w:r>
  </w:p>
  <w:p w14:paraId="4F678B71" w14:textId="77777777" w:rsidR="00D94582" w:rsidRDefault="007E2C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254"/>
    <w:multiLevelType w:val="hybridMultilevel"/>
    <w:tmpl w:val="9BE4E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05D70"/>
    <w:multiLevelType w:val="hybridMultilevel"/>
    <w:tmpl w:val="DD06B47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2F2428D"/>
    <w:multiLevelType w:val="hybridMultilevel"/>
    <w:tmpl w:val="C5CA5C80"/>
    <w:lvl w:ilvl="0" w:tplc="124401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3DA080C">
      <w:start w:val="1"/>
      <w:numFmt w:val="lowerLetter"/>
      <w:lvlText w:val="%2."/>
      <w:lvlJc w:val="left"/>
      <w:pPr>
        <w:ind w:left="1582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F615A"/>
    <w:multiLevelType w:val="hybridMultilevel"/>
    <w:tmpl w:val="00F2B7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25"/>
    <w:rsid w:val="00100A42"/>
    <w:rsid w:val="0010498F"/>
    <w:rsid w:val="0010718D"/>
    <w:rsid w:val="00137AE4"/>
    <w:rsid w:val="001B0294"/>
    <w:rsid w:val="001D18F1"/>
    <w:rsid w:val="001D24E0"/>
    <w:rsid w:val="00310444"/>
    <w:rsid w:val="003F2510"/>
    <w:rsid w:val="0042479C"/>
    <w:rsid w:val="00465D82"/>
    <w:rsid w:val="00517E2B"/>
    <w:rsid w:val="005C5C9E"/>
    <w:rsid w:val="006458B3"/>
    <w:rsid w:val="00693665"/>
    <w:rsid w:val="00724BA2"/>
    <w:rsid w:val="00727388"/>
    <w:rsid w:val="00793399"/>
    <w:rsid w:val="007E2CD5"/>
    <w:rsid w:val="00810F13"/>
    <w:rsid w:val="008670F4"/>
    <w:rsid w:val="008870ED"/>
    <w:rsid w:val="0092799F"/>
    <w:rsid w:val="00981646"/>
    <w:rsid w:val="0098658E"/>
    <w:rsid w:val="009C514D"/>
    <w:rsid w:val="00A74F25"/>
    <w:rsid w:val="00BF01AF"/>
    <w:rsid w:val="00C15E1F"/>
    <w:rsid w:val="00C61919"/>
    <w:rsid w:val="00C80FFE"/>
    <w:rsid w:val="00D53844"/>
    <w:rsid w:val="00DE4F99"/>
    <w:rsid w:val="00E235B6"/>
    <w:rsid w:val="00E24AC7"/>
    <w:rsid w:val="00E74CE5"/>
    <w:rsid w:val="00EC0E64"/>
    <w:rsid w:val="00ED1C6B"/>
    <w:rsid w:val="00F0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8B01"/>
  <w15:docId w15:val="{846B9942-C11A-419F-B633-47A0BF70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4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A74F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A7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F25"/>
  </w:style>
  <w:style w:type="paragraph" w:styleId="Odstavecseseznamem">
    <w:name w:val="List Paragraph"/>
    <w:basedOn w:val="Normln"/>
    <w:link w:val="OdstavecseseznamemChar"/>
    <w:uiPriority w:val="34"/>
    <w:qFormat/>
    <w:rsid w:val="00A74F2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74F25"/>
  </w:style>
  <w:style w:type="paragraph" w:styleId="Textbubliny">
    <w:name w:val="Balloon Text"/>
    <w:basedOn w:val="Normln"/>
    <w:link w:val="TextbublinyChar"/>
    <w:uiPriority w:val="99"/>
    <w:semiHidden/>
    <w:unhideWhenUsed/>
    <w:rsid w:val="00A7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F2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6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0F4"/>
  </w:style>
  <w:style w:type="character" w:styleId="Odkaznakoment">
    <w:name w:val="annotation reference"/>
    <w:basedOn w:val="Standardnpsmoodstavce"/>
    <w:uiPriority w:val="99"/>
    <w:semiHidden/>
    <w:unhideWhenUsed/>
    <w:rsid w:val="00ED1C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C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C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C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C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6" ma:contentTypeDescription="Vytvořit nový dokument" ma:contentTypeScope="" ma:versionID="43f2f5ff2e6bebb98254c0024e971a8a">
  <xsd:schema xmlns:xsd="http://www.w3.org/2001/XMLSchema" xmlns:xs="http://www.w3.org/2001/XMLSchema" xmlns:p="http://schemas.microsoft.com/office/2006/metadata/properties" xmlns:ns2="0ed487b5-0cf9-4958-ac24-df0e8a3860aa" xmlns:ns3="189c7478-f36e-4d06-b026-5479ab3e2b44" targetNamespace="http://schemas.microsoft.com/office/2006/metadata/properties" ma:root="true" ma:fieldsID="ae6789fa05d20729f6536c5e4bae8f77" ns2:_="" ns3:_="">
    <xsd:import namespace="0ed487b5-0cf9-4958-ac24-df0e8a3860aa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VZP_WorkflowHistoryBoolea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14E43-74FE-4BF1-84FE-FF8BE02C1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F3875-4C9D-4B92-A6D7-1910C9144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F51B2-0914-47A4-B7BE-B366FA6B903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ed487b5-0cf9-4958-ac24-df0e8a3860aa"/>
    <ds:schemaRef ds:uri="http://purl.org/dc/terms/"/>
    <ds:schemaRef ds:uri="189c7478-f36e-4d06-b026-5479ab3e2b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Macháčková</dc:creator>
  <cp:lastModifiedBy>Macháčková Ludmila MUDr. (VZP ČR Ústředí)</cp:lastModifiedBy>
  <cp:revision>2</cp:revision>
  <cp:lastPrinted>2020-01-10T07:16:00Z</cp:lastPrinted>
  <dcterms:created xsi:type="dcterms:W3CDTF">2021-02-22T14:56:00Z</dcterms:created>
  <dcterms:modified xsi:type="dcterms:W3CDTF">2021-02-22T14:56:00Z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