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399A" w14:textId="77777777" w:rsidR="004E3F5F" w:rsidRPr="004E3F5F" w:rsidRDefault="004E3F5F" w:rsidP="004E3F5F">
      <w:pPr>
        <w:widowControl w:val="0"/>
        <w:overflowPunct w:val="0"/>
        <w:autoSpaceDE w:val="0"/>
        <w:autoSpaceDN w:val="0"/>
        <w:adjustRightInd w:val="0"/>
        <w:spacing w:before="480"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 w:rsidRPr="004E3F5F">
        <w:rPr>
          <w:rFonts w:ascii="Arial" w:eastAsia="Times New Roman" w:hAnsi="Arial" w:cs="Arial"/>
          <w:b/>
          <w:sz w:val="28"/>
          <w:szCs w:val="28"/>
          <w:lang w:eastAsia="cs-CZ"/>
        </w:rPr>
        <w:t>Dodatek č. ...................</w:t>
      </w:r>
    </w:p>
    <w:p w14:paraId="19FD399B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3F5F">
        <w:rPr>
          <w:rFonts w:ascii="Arial" w:eastAsia="Times New Roman" w:hAnsi="Arial" w:cs="Arial"/>
          <w:b/>
          <w:sz w:val="24"/>
          <w:szCs w:val="24"/>
          <w:lang w:eastAsia="cs-CZ"/>
        </w:rPr>
        <w:t>ke Smlouvě o poskytování a úhradě hrazených služeb</w:t>
      </w:r>
    </w:p>
    <w:p w14:paraId="19FD399C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20"/>
          <w:lang w:eastAsia="cs-CZ"/>
        </w:rPr>
      </w:pPr>
      <w:r w:rsidRPr="004E3F5F">
        <w:rPr>
          <w:rFonts w:ascii="Arial" w:eastAsia="Times New Roman" w:hAnsi="Arial" w:cs="Arial"/>
          <w:sz w:val="18"/>
          <w:szCs w:val="20"/>
          <w:lang w:eastAsia="cs-CZ"/>
        </w:rPr>
        <w:t xml:space="preserve">č. ……… ze dne …………… (dále jen „Smlouva“) </w:t>
      </w:r>
    </w:p>
    <w:p w14:paraId="19FD399D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20"/>
          <w:lang w:eastAsia="cs-CZ"/>
        </w:rPr>
      </w:pPr>
      <w:r w:rsidRPr="004E3F5F">
        <w:rPr>
          <w:rFonts w:ascii="Arial" w:eastAsia="Times New Roman" w:hAnsi="Arial" w:cs="Arial"/>
          <w:sz w:val="18"/>
          <w:szCs w:val="20"/>
          <w:lang w:eastAsia="cs-CZ"/>
        </w:rPr>
        <w:t>(stomatologie)</w:t>
      </w:r>
    </w:p>
    <w:p w14:paraId="19FD399E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before="480" w:after="240" w:line="240" w:lineRule="auto"/>
        <w:textAlignment w:val="baseline"/>
        <w:rPr>
          <w:rFonts w:ascii="Arial" w:eastAsia="Times New Roman" w:hAnsi="Arial" w:cs="Arial"/>
          <w:sz w:val="18"/>
          <w:lang w:eastAsia="cs-CZ"/>
        </w:rPr>
      </w:pPr>
      <w:r w:rsidRPr="004E3F5F">
        <w:rPr>
          <w:rFonts w:ascii="Arial" w:eastAsia="Times New Roman" w:hAnsi="Arial" w:cs="Arial"/>
          <w:sz w:val="18"/>
          <w:lang w:eastAsia="cs-CZ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E3F5F" w:rsidRPr="004E3F5F" w14:paraId="19FD39A1" w14:textId="77777777" w:rsidTr="00891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399F" w14:textId="77777777" w:rsidR="004E3F5F" w:rsidRPr="004E3F5F" w:rsidRDefault="004E3F5F" w:rsidP="004E3F5F">
            <w:pPr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D39A0" w14:textId="77777777" w:rsidR="004E3F5F" w:rsidRPr="004E3F5F" w:rsidRDefault="004E3F5F" w:rsidP="004E3F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A5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A2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14:paraId="19FD39A3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19FD39A4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A8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A6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19FD39A7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AC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19FD39A9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19FD39AA" w14:textId="77777777" w:rsidR="004E3F5F" w:rsidRPr="004E3F5F" w:rsidRDefault="004E3F5F" w:rsidP="004E3F5F">
            <w:pPr>
              <w:numPr>
                <w:ilvl w:val="0"/>
                <w:numId w:val="1"/>
              </w:numPr>
              <w:spacing w:before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Start"/>
            <w:r w:rsidRPr="004E3F5F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4E3F5F">
              <w:rPr>
                <w:rFonts w:ascii="Arial" w:hAnsi="Arial" w:cs="Arial"/>
                <w:sz w:val="18"/>
                <w:szCs w:val="18"/>
              </w:rPr>
              <w:t>soud ………….., oddíl …, vložka ….., dne ……….</w:t>
            </w:r>
          </w:p>
          <w:p w14:paraId="19FD39AB" w14:textId="77777777" w:rsidR="004E3F5F" w:rsidRPr="004E3F5F" w:rsidRDefault="004E3F5F" w:rsidP="004E3F5F">
            <w:pPr>
              <w:numPr>
                <w:ilvl w:val="0"/>
                <w:numId w:val="1"/>
              </w:numPr>
              <w:spacing w:before="40"/>
              <w:contextualSpacing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4E3F5F" w:rsidRPr="004E3F5F" w14:paraId="19FD39B0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19FD39AD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19FD39AE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9FD39AF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B3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B1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19FD39B2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B6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B4" w14:textId="77777777" w:rsidR="004E3F5F" w:rsidRPr="004E3F5F" w:rsidRDefault="004E3F5F" w:rsidP="004E3F5F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19FD39B5" w14:textId="77777777" w:rsidR="004E3F5F" w:rsidRPr="004E3F5F" w:rsidRDefault="004E3F5F" w:rsidP="004E3F5F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FD39B7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before="120" w:after="0" w:line="240" w:lineRule="auto"/>
        <w:ind w:left="2517" w:hanging="2517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(dále jen „</w:t>
      </w:r>
      <w:r w:rsidRPr="004E3F5F">
        <w:rPr>
          <w:rFonts w:ascii="Arial" w:eastAsia="Times New Roman" w:hAnsi="Arial" w:cs="Arial"/>
          <w:b/>
          <w:sz w:val="18"/>
          <w:szCs w:val="18"/>
          <w:lang w:eastAsia="cs-CZ"/>
        </w:rPr>
        <w:t>Poskytovatel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“) na straně jedné</w:t>
      </w:r>
    </w:p>
    <w:p w14:paraId="19FD39B8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before="240" w:after="240" w:line="240" w:lineRule="auto"/>
        <w:ind w:left="2517" w:hanging="2517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E3F5F" w:rsidRPr="004E3F5F" w14:paraId="19FD39BA" w14:textId="77777777" w:rsidTr="00891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19FD39B9" w14:textId="77777777" w:rsidR="004E3F5F" w:rsidRPr="004E3F5F" w:rsidRDefault="004E3F5F" w:rsidP="004E3F5F">
            <w:pPr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4E3F5F" w:rsidRPr="004E3F5F" w14:paraId="19FD39BD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19FD39BB" w14:textId="77777777" w:rsidR="004E3F5F" w:rsidRPr="004E3F5F" w:rsidRDefault="004E3F5F" w:rsidP="004E3F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9FD39BC" w14:textId="77777777" w:rsidR="004E3F5F" w:rsidRPr="004E3F5F" w:rsidRDefault="004E3F5F" w:rsidP="004E3F5F">
            <w:pPr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4E3F5F" w:rsidRPr="004E3F5F" w14:paraId="19FD39C0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39BE" w14:textId="77777777" w:rsidR="004E3F5F" w:rsidRPr="004E3F5F" w:rsidRDefault="004E3F5F" w:rsidP="004E3F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39BF" w14:textId="77777777" w:rsidR="004E3F5F" w:rsidRPr="004E3F5F" w:rsidRDefault="004E3F5F" w:rsidP="004E3F5F">
            <w:pPr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4E3F5F" w:rsidRPr="004E3F5F" w14:paraId="19FD39C2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19FD39C1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Regionální pobočka …</w:t>
            </w:r>
            <w:proofErr w:type="gramStart"/>
            <w:r w:rsidRPr="004E3F5F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  <w:r w:rsidRPr="004E3F5F">
              <w:rPr>
                <w:rFonts w:ascii="Arial" w:hAnsi="Arial" w:cs="Arial"/>
                <w:b/>
                <w:sz w:val="18"/>
                <w:szCs w:val="18"/>
              </w:rPr>
              <w:t>., pobočka pro ………….</w:t>
            </w:r>
          </w:p>
        </w:tc>
      </w:tr>
      <w:tr w:rsidR="004E3F5F" w:rsidRPr="004E3F5F" w14:paraId="19FD39C6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19FD39C3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19FD39C4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9FD39C5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C9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C7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19FD39C8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CC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CA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19FD39CB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FD39CD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(dále jen „</w:t>
      </w:r>
      <w:r w:rsidRPr="004E3F5F">
        <w:rPr>
          <w:rFonts w:ascii="Arial" w:eastAsia="Times New Roman" w:hAnsi="Arial" w:cs="Arial"/>
          <w:b/>
          <w:sz w:val="18"/>
          <w:szCs w:val="18"/>
          <w:lang w:eastAsia="cs-CZ"/>
        </w:rPr>
        <w:t>Pojišťovna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“) na straně druhé</w:t>
      </w:r>
    </w:p>
    <w:p w14:paraId="19FD39CE" w14:textId="77777777" w:rsidR="004E3F5F" w:rsidRPr="004E3F5F" w:rsidRDefault="004E3F5F" w:rsidP="004E3F5F">
      <w:pPr>
        <w:tabs>
          <w:tab w:val="left" w:pos="-142"/>
          <w:tab w:val="left" w:pos="284"/>
        </w:tabs>
        <w:spacing w:before="480" w:after="12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3F5F">
        <w:rPr>
          <w:rFonts w:ascii="Arial" w:eastAsia="Times New Roman" w:hAnsi="Arial" w:cs="Arial"/>
          <w:b/>
          <w:sz w:val="20"/>
          <w:szCs w:val="20"/>
          <w:lang w:eastAsia="cs-CZ"/>
        </w:rPr>
        <w:t>Článek I.</w:t>
      </w:r>
    </w:p>
    <w:p w14:paraId="19FD39CF" w14:textId="0C930655" w:rsidR="004E3F5F" w:rsidRPr="004E3F5F" w:rsidRDefault="004E3F5F" w:rsidP="004E3F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Smluvní strany se dohodly, že úhrada hrazených služeb poskytnutých pojištěncům Pojišťovny v období od 1. 1. 202</w:t>
      </w:r>
      <w:r w:rsidR="000F2817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do 31. 12. 202</w:t>
      </w:r>
      <w:r w:rsidR="000F2817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bude prováděna způsobem a ve výši odpovídající vyhlášce č. </w:t>
      </w:r>
      <w:r w:rsidR="000F2817">
        <w:rPr>
          <w:rFonts w:ascii="Arial" w:eastAsia="Times New Roman" w:hAnsi="Arial" w:cs="Arial"/>
          <w:sz w:val="18"/>
          <w:szCs w:val="18"/>
          <w:lang w:eastAsia="cs-CZ"/>
        </w:rPr>
        <w:t>428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/20</w:t>
      </w:r>
      <w:r w:rsidR="000F2817">
        <w:rPr>
          <w:rFonts w:ascii="Arial" w:eastAsia="Times New Roman" w:hAnsi="Arial" w:cs="Arial"/>
          <w:sz w:val="18"/>
          <w:szCs w:val="18"/>
          <w:lang w:eastAsia="cs-CZ"/>
        </w:rPr>
        <w:t>20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Sb., o stanovení hodnot bodu, výše úhrad hrazených služeb a regulačních omezení pro rok 202</w:t>
      </w:r>
      <w:r w:rsidR="00AB77CF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(dále jen „vyhláška“) s výjimkou dohodnutou v souladu s § 17 odst. 5 větou šestou zákona č. 48/1997 Sb., o</w:t>
      </w:r>
      <w:r w:rsidR="00BE175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veřejném zdravotním pojištění a o změně a doplnění některých souvisejících zákonů, ve znění pozdějších předpisů (dále jen „ZVZP“), uvedenou v článku II. odst. 1 až 3 tohoto Dodatku.</w:t>
      </w:r>
    </w:p>
    <w:p w14:paraId="19FD39D0" w14:textId="20F6C499" w:rsidR="004E3F5F" w:rsidRPr="004E3F5F" w:rsidRDefault="004E3F5F" w:rsidP="004E3F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Smluvní strany prohlašují, že dohoda uvedená v článku II. odst. 1 až 3 tohoto Dodatku upravuje způsob a</w:t>
      </w:r>
      <w:r w:rsidR="00BE175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výši úhrady jiným způsobem, než jak pro výše uvedené období stanoví vyhláška. Tímto prohlášením a</w:t>
      </w:r>
      <w:r w:rsidR="00BE175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zveřejněním tohoto Dodatku smluvní strany plní svou povinnost dle § 17 odst. 9 věty čtvrté ZVZP.</w:t>
      </w:r>
    </w:p>
    <w:p w14:paraId="19FD39D1" w14:textId="77777777" w:rsidR="004E3F5F" w:rsidRPr="004E3F5F" w:rsidRDefault="004E3F5F" w:rsidP="004E3F5F">
      <w:pPr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9FD39D2" w14:textId="77777777" w:rsidR="004E3F5F" w:rsidRPr="004E3F5F" w:rsidRDefault="004E3F5F" w:rsidP="004E3F5F">
      <w:pPr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9FD39D3" w14:textId="77777777" w:rsidR="004E3F5F" w:rsidRPr="004E3F5F" w:rsidRDefault="004E3F5F" w:rsidP="004E3F5F">
      <w:pPr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3F5F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14:paraId="19FD39D4" w14:textId="3280A198" w:rsidR="004E3F5F" w:rsidRPr="004E3F5F" w:rsidRDefault="004E3F5F" w:rsidP="004E3F5F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Stomatologické výrobky plně hrazené ze zdravotního pojištění poskytnuté pojištěncům P</w:t>
      </w:r>
      <w:r w:rsidR="000F2817">
        <w:rPr>
          <w:rFonts w:ascii="Arial" w:eastAsia="Times New Roman" w:hAnsi="Arial" w:cs="Arial"/>
          <w:sz w:val="18"/>
          <w:szCs w:val="18"/>
          <w:lang w:eastAsia="cs-CZ"/>
        </w:rPr>
        <w:t>ojišťovny v období od 1. 1. 2021 do 31. 12. 2021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budou při splnění podmínek stanovených ve Smlouvě včetně tohoto dodatku hrazeny ve výši maximálních cen uvedených v Cenovém rozhodnutí MZČR účinné</w:t>
      </w:r>
      <w:r w:rsidR="00DA2CCD">
        <w:rPr>
          <w:rFonts w:ascii="Arial" w:eastAsia="Times New Roman" w:hAnsi="Arial" w:cs="Arial"/>
          <w:sz w:val="18"/>
          <w:szCs w:val="18"/>
          <w:lang w:eastAsia="cs-CZ"/>
        </w:rPr>
        <w:t>m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ke dni předání stomatologického výrobku pojištěnci. Stomatologickým výrobkem plně hrazeným ze zdravotního pojištění se rozumí výrobek uvedený a označený symbolem „I“ v Příloze č. 4 ZVZP. Stomatologické výrobky částečně hrazené ze zdravotního pojištění, poskytnuté pojištěncům v období od 1. 1. 202</w:t>
      </w:r>
      <w:r w:rsidR="000F2817">
        <w:rPr>
          <w:rFonts w:ascii="Arial" w:eastAsia="Times New Roman" w:hAnsi="Arial" w:cs="Arial"/>
          <w:sz w:val="18"/>
          <w:szCs w:val="18"/>
          <w:lang w:eastAsia="cs-CZ"/>
        </w:rPr>
        <w:t>1 do 31. 12. 2021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budou při splnění podmínek stanovených ve Smlouvě včetně tohoto dodatku hrazeny ve výši stanovené v</w:t>
      </w:r>
      <w:r w:rsidR="00BE175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Příloze č. 4 ZVZP. </w:t>
      </w:r>
    </w:p>
    <w:p w14:paraId="19FD39D5" w14:textId="77777777" w:rsidR="004E3F5F" w:rsidRPr="004E3F5F" w:rsidRDefault="004E3F5F" w:rsidP="004E3F5F">
      <w:pPr>
        <w:tabs>
          <w:tab w:val="left" w:pos="567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9FD39D6" w14:textId="77777777" w:rsidR="004E3F5F" w:rsidRPr="004E3F5F" w:rsidRDefault="004E3F5F" w:rsidP="004E3F5F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Za každý Poskytovatelem vykázaný a Pojišťovnou uznaný druh léčivého přípravku na receptu v elektronické podobě v hodnoceném období, na základě nichž dojde k výdeji léčivých přípravků plně či částečně hrazených z veřejného zdravotního pojištění, Pojišťovna Poskytovateli uhradí 1,70 Kč. Celkovou částku dle tohoto ujednání uhradí Pojišťovna Poskytovateli do 150 dnů po skončení hodnoceného období.</w:t>
      </w:r>
    </w:p>
    <w:p w14:paraId="19FD39D7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9FD39D8" w14:textId="77777777" w:rsidR="004E3F5F" w:rsidRPr="004E3F5F" w:rsidRDefault="004E3F5F" w:rsidP="004E3F5F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Výkon s kódem 00921 je definován následovně: </w:t>
      </w:r>
    </w:p>
    <w:p w14:paraId="19FD39D9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9FD39DA" w14:textId="77777777" w:rsidR="004E3F5F" w:rsidRPr="004E3F5F" w:rsidRDefault="004E3F5F" w:rsidP="004E3F5F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u w:val="single"/>
          <w:lang w:eastAsia="cs-CZ"/>
        </w:rPr>
        <w:t>Ošetření stálého zubu plastickou výplní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19FD39DB" w14:textId="77777777" w:rsidR="004E3F5F" w:rsidRPr="004E3F5F" w:rsidRDefault="004E3F5F" w:rsidP="004E3F5F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Ošetření stálého zubu definitivní výplní, bez ohledu na počet plošek výplně či případný počet drobných výplní na jednom zubu,</w:t>
      </w:r>
    </w:p>
    <w:p w14:paraId="19FD39DC" w14:textId="684BC824" w:rsidR="004E3F5F" w:rsidRPr="004E3F5F" w:rsidRDefault="004E3F5F" w:rsidP="004E3F5F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u pojištěnců do dne dosažení 15 let a u těhotných a kojících žen v rozsahu celého chrupu při pou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žití 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skloionomerního cementu a v rozsahu řezáků a špičáků i při použití samopolymerujícího kompozitu. Není-li použití skloionomerního cementu možné z hlediska zdravotního stavu pojištěnce, lze použít dózovaný amalgám</w:t>
      </w:r>
      <w:r w:rsidR="00AB77CF">
        <w:rPr>
          <w:rFonts w:ascii="Arial" w:eastAsia="Times New Roman" w:hAnsi="Arial" w:cs="Arial"/>
          <w:sz w:val="18"/>
          <w:szCs w:val="18"/>
          <w:lang w:eastAsia="cs-CZ"/>
        </w:rPr>
        <w:t>,</w:t>
      </w:r>
    </w:p>
    <w:p w14:paraId="19FD39DD" w14:textId="77777777" w:rsidR="004E3F5F" w:rsidRPr="004E3F5F" w:rsidRDefault="004E3F5F" w:rsidP="004E3F5F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u pojištěnců, kteří nejsou uvedeni v písmenu a) v rozsahu celého chrupu při použití dozovaného amalgámu v základním provedení</w:t>
      </w:r>
      <w:r w:rsidR="00FB421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v rozsahu řezáků a špičáků i při použití samopolymerujícího kompozitu.</w:t>
      </w:r>
    </w:p>
    <w:p w14:paraId="19FD39DE" w14:textId="77777777" w:rsidR="004E3F5F" w:rsidRPr="004E3F5F" w:rsidRDefault="004E3F5F" w:rsidP="004E3F5F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„Regulační omezení“ a „výše úhrady“ pro tento kód výkonu jsou uvedeny ve vyhlášce u tohoto kódu výkonu.</w:t>
      </w:r>
    </w:p>
    <w:p w14:paraId="19FD39DF" w14:textId="77777777" w:rsidR="004E3F5F" w:rsidRPr="004E3F5F" w:rsidRDefault="004E3F5F" w:rsidP="004E3F5F">
      <w:pPr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3F5F">
        <w:rPr>
          <w:rFonts w:ascii="Arial" w:eastAsia="Times New Roman" w:hAnsi="Arial" w:cs="Arial"/>
          <w:b/>
          <w:sz w:val="20"/>
          <w:szCs w:val="20"/>
          <w:lang w:eastAsia="cs-CZ"/>
        </w:rPr>
        <w:t>Článek III.</w:t>
      </w:r>
    </w:p>
    <w:p w14:paraId="19FD39E0" w14:textId="77777777" w:rsidR="004E3F5F" w:rsidRPr="004E3F5F" w:rsidRDefault="004E3F5F" w:rsidP="004E3F5F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Základním fakturačním obdobím je kalendářní měsíc. Smluvní strany se dohodly, že pro potřeby úhrady služeb hrazených dle tohoto Dodatku se za fakturaci podle Článku IV. odst. 4 Smlouvy a kapitoly III. Metodiky pro pořizování a předávání dokladu VZP ČR (dále jen „Metodika“) považuje i předávání dávek dokladů dle Metodiky a Smlouvy. </w:t>
      </w:r>
    </w:p>
    <w:p w14:paraId="19FD39E1" w14:textId="77777777" w:rsidR="004E3F5F" w:rsidRPr="004E3F5F" w:rsidRDefault="004E3F5F" w:rsidP="004E3F5F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 </w:t>
      </w:r>
    </w:p>
    <w:p w14:paraId="19FD39E2" w14:textId="53CC9470" w:rsidR="004E3F5F" w:rsidRPr="004E3F5F" w:rsidRDefault="004E3F5F" w:rsidP="004E3F5F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Hrazené služby poskytnuté v období před 1. 1. 202</w:t>
      </w:r>
      <w:r w:rsidR="000F2817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jsou vykazovány a hrazeny způsobem dohodnutým ve Smlouvě. Pro úhradu těchto služeb platí úhradová ujednání platná pro příslušné kalendářní období, ve kterém byly hrazené služby poskytnuty.</w:t>
      </w:r>
    </w:p>
    <w:p w14:paraId="19FD39E3" w14:textId="77777777" w:rsidR="004E3F5F" w:rsidRPr="004E3F5F" w:rsidRDefault="004E3F5F" w:rsidP="004E3F5F">
      <w:pPr>
        <w:tabs>
          <w:tab w:val="left" w:pos="567"/>
        </w:tabs>
        <w:spacing w:before="240" w:after="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3F5F">
        <w:rPr>
          <w:rFonts w:ascii="Arial" w:eastAsia="Times New Roman" w:hAnsi="Arial" w:cs="Arial"/>
          <w:b/>
          <w:sz w:val="20"/>
          <w:szCs w:val="20"/>
          <w:lang w:eastAsia="cs-CZ"/>
        </w:rPr>
        <w:t>Článek IV.</w:t>
      </w:r>
    </w:p>
    <w:p w14:paraId="19FD39E4" w14:textId="77777777" w:rsidR="004E3F5F" w:rsidRPr="004E3F5F" w:rsidRDefault="004E3F5F" w:rsidP="004E3F5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Poskytovatelem vykázané a Pojišťovnou uznané hrazené služby poskytnuté zahraničním pojištěncům budou hrazeny za stejných podmínek jako pojištěncům Pojišťovny.  </w:t>
      </w:r>
    </w:p>
    <w:p w14:paraId="19FD39E5" w14:textId="77777777" w:rsidR="004E3F5F" w:rsidRPr="004E3F5F" w:rsidRDefault="004E3F5F" w:rsidP="004E3F5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Zahraničním pojištěncem se rozumí pojištěnec definovaný v § 1 vyhlášky.</w:t>
      </w:r>
    </w:p>
    <w:p w14:paraId="19FD39E6" w14:textId="77777777" w:rsidR="004E3F5F" w:rsidRPr="004E3F5F" w:rsidRDefault="004E3F5F" w:rsidP="004E3F5F">
      <w:pPr>
        <w:keepNext/>
        <w:keepLines/>
        <w:tabs>
          <w:tab w:val="left" w:pos="567"/>
        </w:tabs>
        <w:spacing w:before="240" w:after="120" w:line="240" w:lineRule="auto"/>
        <w:ind w:left="567" w:hanging="567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4E3F5F">
        <w:rPr>
          <w:rFonts w:ascii="Arial" w:eastAsia="Times New Roman" w:hAnsi="Arial" w:cs="Arial"/>
          <w:b/>
          <w:bCs/>
          <w:sz w:val="20"/>
          <w:szCs w:val="20"/>
        </w:rPr>
        <w:t>Článek V.</w:t>
      </w:r>
    </w:p>
    <w:p w14:paraId="19FD39E7" w14:textId="77777777" w:rsidR="004E3F5F" w:rsidRPr="004E3F5F" w:rsidRDefault="004E3F5F" w:rsidP="004E3F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Tento Dodatek se stává nedílnou součástí Smlouvy a nabývá platnosti dnem jeho uzavření. </w:t>
      </w:r>
    </w:p>
    <w:p w14:paraId="19FD39E8" w14:textId="5ACFF9E0" w:rsidR="004E3F5F" w:rsidRPr="004E3F5F" w:rsidRDefault="004E3F5F" w:rsidP="004E3F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Tento Dodatek upravuje práva a povinnosti smluvních stran v období od 1. 1. 202</w:t>
      </w:r>
      <w:r w:rsidR="000F2817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do 31. 12. 202</w:t>
      </w:r>
      <w:r w:rsidR="000F2817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19FD39E9" w14:textId="77777777" w:rsidR="004E3F5F" w:rsidRPr="004E3F5F" w:rsidRDefault="004E3F5F" w:rsidP="004E3F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Tento Dodatek je vyhotoven ve dvou stejnopisech, z nichž každá smluvní strana obdrží jedno vyhotovení.</w:t>
      </w:r>
    </w:p>
    <w:p w14:paraId="19FD39EA" w14:textId="77777777" w:rsidR="004E3F5F" w:rsidRPr="004E3F5F" w:rsidRDefault="004E3F5F" w:rsidP="004E3F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96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Smluvní strany svým podpisem stvrzují, že tento Dodatek Smlouvy byl uzavřen podle jejich svobodné vůle a že souhlasí s jeho obsahem.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30"/>
      </w:tblGrid>
      <w:tr w:rsidR="004E3F5F" w:rsidRPr="004E3F5F" w14:paraId="19FD39F7" w14:textId="77777777" w:rsidTr="00891360">
        <w:tc>
          <w:tcPr>
            <w:tcW w:w="4648" w:type="dxa"/>
          </w:tcPr>
          <w:p w14:paraId="19FD39EB" w14:textId="77777777" w:rsidR="004E3F5F" w:rsidRPr="004E3F5F" w:rsidRDefault="004E3F5F" w:rsidP="004E3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V……………………………dne……………………</w:t>
            </w:r>
          </w:p>
          <w:p w14:paraId="19FD39EC" w14:textId="77777777" w:rsidR="004E3F5F" w:rsidRPr="004E3F5F" w:rsidRDefault="004E3F5F" w:rsidP="004E3F5F">
            <w:pPr>
              <w:spacing w:before="1200" w:after="0" w:line="240" w:lineRule="auto"/>
              <w:jc w:val="center"/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  <w:t>razítko a podpis</w:t>
            </w:r>
          </w:p>
          <w:p w14:paraId="19FD39ED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.................................................................</w:t>
            </w:r>
          </w:p>
          <w:p w14:paraId="19FD39EE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Poskytovatele</w:t>
            </w:r>
          </w:p>
          <w:p w14:paraId="19FD39EF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titul, jméno a příjmení</w:t>
            </w:r>
          </w:p>
          <w:p w14:paraId="19FD39F0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4640" w:type="dxa"/>
          </w:tcPr>
          <w:p w14:paraId="19FD39F1" w14:textId="77777777" w:rsidR="004E3F5F" w:rsidRPr="004E3F5F" w:rsidRDefault="004E3F5F" w:rsidP="004E3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V…………………..……….dne……………………</w:t>
            </w:r>
          </w:p>
          <w:p w14:paraId="19FD39F2" w14:textId="77777777" w:rsidR="004E3F5F" w:rsidRPr="004E3F5F" w:rsidRDefault="004E3F5F" w:rsidP="004E3F5F">
            <w:pPr>
              <w:spacing w:before="1200" w:after="0" w:line="240" w:lineRule="auto"/>
              <w:jc w:val="center"/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  <w:t>razítko a podpis</w:t>
            </w:r>
          </w:p>
          <w:p w14:paraId="19FD39F3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.................................................................</w:t>
            </w:r>
          </w:p>
          <w:p w14:paraId="19FD39F4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 Pojišťovnu </w:t>
            </w:r>
          </w:p>
          <w:p w14:paraId="19FD39F5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titul, jméno a příjmení</w:t>
            </w:r>
          </w:p>
          <w:p w14:paraId="19FD39F6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funkce</w:t>
            </w:r>
          </w:p>
        </w:tc>
      </w:tr>
    </w:tbl>
    <w:p w14:paraId="19FD39F8" w14:textId="77777777" w:rsidR="004E3F5F" w:rsidRPr="004E3F5F" w:rsidRDefault="004E3F5F" w:rsidP="004E3F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9FD39F9" w14:textId="77777777" w:rsidR="004E3F5F" w:rsidRPr="004E3F5F" w:rsidRDefault="004E3F5F" w:rsidP="004E3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9FD39FA" w14:textId="77777777" w:rsidR="00604D0C" w:rsidRDefault="00604D0C"/>
    <w:sectPr w:rsidR="00604D0C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3F801" w14:textId="77777777" w:rsidR="00C06539" w:rsidRDefault="00C06539">
      <w:pPr>
        <w:spacing w:after="0" w:line="240" w:lineRule="auto"/>
      </w:pPr>
      <w:r>
        <w:separator/>
      </w:r>
    </w:p>
  </w:endnote>
  <w:endnote w:type="continuationSeparator" w:id="0">
    <w:p w14:paraId="2547CF15" w14:textId="77777777" w:rsidR="00C06539" w:rsidRDefault="00C0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FD3A02" w14:textId="77777777" w:rsidR="00E837AD" w:rsidRDefault="004E3F5F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F281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F2817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FD3A03" w14:textId="77777777" w:rsidR="00E837AD" w:rsidRDefault="00C065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19FD3A06" w14:textId="77777777" w:rsidR="00E837AD" w:rsidRDefault="004E3F5F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F281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F2817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FD3A07" w14:textId="77777777" w:rsidR="00E837AD" w:rsidRDefault="00C06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3A7A" w14:textId="77777777" w:rsidR="00C06539" w:rsidRDefault="00C06539">
      <w:pPr>
        <w:spacing w:after="0" w:line="240" w:lineRule="auto"/>
      </w:pPr>
      <w:r>
        <w:separator/>
      </w:r>
    </w:p>
  </w:footnote>
  <w:footnote w:type="continuationSeparator" w:id="0">
    <w:p w14:paraId="38F68296" w14:textId="77777777" w:rsidR="00C06539" w:rsidRDefault="00C0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D3A04" w14:textId="398EDD00" w:rsidR="005A6797" w:rsidRPr="005A6797" w:rsidRDefault="004E3F5F" w:rsidP="005A6797">
    <w:pPr>
      <w:pStyle w:val="Zhlav"/>
      <w:tabs>
        <w:tab w:val="clear" w:pos="4536"/>
        <w:tab w:val="clear" w:pos="9072"/>
        <w:tab w:val="center" w:pos="4763"/>
        <w:tab w:val="right" w:pos="9526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19FD3A08" wp14:editId="19FD3A09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6819">
      <w:rPr>
        <w:rFonts w:ascii="Arial" w:hAnsi="Arial" w:cs="Arial"/>
        <w:sz w:val="18"/>
        <w:szCs w:val="18"/>
      </w:rPr>
      <w:ptab w:relativeTo="margin" w:alignment="center" w:leader="none"/>
    </w:r>
    <w:r w:rsidRPr="00756819">
      <w:rPr>
        <w:rFonts w:ascii="Arial" w:hAnsi="Arial" w:cs="Arial"/>
        <w:sz w:val="18"/>
        <w:szCs w:val="18"/>
      </w:rPr>
      <w:ptab w:relativeTo="margin" w:alignment="right" w:leader="none"/>
    </w:r>
    <w:r w:rsidR="005A6797" w:rsidRPr="005A6797">
      <w:rPr>
        <w:rFonts w:ascii="Arial" w:hAnsi="Arial" w:cs="Arial"/>
        <w:sz w:val="18"/>
        <w:szCs w:val="18"/>
      </w:rPr>
      <w:t xml:space="preserve"> Příloha č. </w:t>
    </w:r>
    <w:r w:rsidR="005A6797">
      <w:rPr>
        <w:rFonts w:ascii="Arial" w:hAnsi="Arial" w:cs="Arial"/>
        <w:sz w:val="18"/>
        <w:szCs w:val="18"/>
      </w:rPr>
      <w:t>2</w:t>
    </w:r>
    <w:r w:rsidR="005A6797" w:rsidRPr="005A6797">
      <w:rPr>
        <w:rFonts w:ascii="Arial" w:hAnsi="Arial" w:cs="Arial"/>
        <w:sz w:val="18"/>
        <w:szCs w:val="18"/>
      </w:rPr>
      <w:t xml:space="preserve"> k PN </w:t>
    </w:r>
    <w:r w:rsidR="005A6797" w:rsidRPr="00C90554">
      <w:rPr>
        <w:rFonts w:ascii="Arial" w:hAnsi="Arial" w:cs="Arial"/>
        <w:sz w:val="18"/>
        <w:szCs w:val="18"/>
      </w:rPr>
      <w:t xml:space="preserve">ÚZP č. </w:t>
    </w:r>
    <w:r w:rsidR="000F2817">
      <w:rPr>
        <w:rFonts w:ascii="Arial" w:hAnsi="Arial" w:cs="Arial"/>
        <w:sz w:val="18"/>
        <w:szCs w:val="18"/>
      </w:rPr>
      <w:t>xx</w:t>
    </w:r>
    <w:r w:rsidR="005A6797" w:rsidRPr="00C90554">
      <w:rPr>
        <w:rFonts w:ascii="Arial" w:hAnsi="Arial" w:cs="Arial"/>
        <w:sz w:val="18"/>
        <w:szCs w:val="18"/>
      </w:rPr>
      <w:t>/20</w:t>
    </w:r>
    <w:r w:rsidR="00320867" w:rsidRPr="00C90554">
      <w:rPr>
        <w:rFonts w:ascii="Arial" w:hAnsi="Arial" w:cs="Arial"/>
        <w:sz w:val="18"/>
        <w:szCs w:val="18"/>
      </w:rPr>
      <w:t>2</w:t>
    </w:r>
    <w:r w:rsidR="000F2817">
      <w:rPr>
        <w:rFonts w:ascii="Arial" w:hAnsi="Arial" w:cs="Arial"/>
        <w:sz w:val="18"/>
        <w:szCs w:val="18"/>
      </w:rPr>
      <w:t>1</w:t>
    </w:r>
  </w:p>
  <w:p w14:paraId="19FD3A05" w14:textId="77777777" w:rsidR="00E837AD" w:rsidRDefault="00C06539" w:rsidP="00B601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172"/>
    <w:multiLevelType w:val="hybridMultilevel"/>
    <w:tmpl w:val="666A5578"/>
    <w:lvl w:ilvl="0" w:tplc="244E3C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C0DBF"/>
    <w:multiLevelType w:val="hybridMultilevel"/>
    <w:tmpl w:val="BB16CDFA"/>
    <w:lvl w:ilvl="0" w:tplc="0405000F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5" w:hanging="360"/>
      </w:pPr>
    </w:lvl>
    <w:lvl w:ilvl="2" w:tplc="0405001B" w:tentative="1">
      <w:start w:val="1"/>
      <w:numFmt w:val="lowerRoman"/>
      <w:lvlText w:val="%3."/>
      <w:lvlJc w:val="right"/>
      <w:pPr>
        <w:ind w:left="2365" w:hanging="180"/>
      </w:pPr>
    </w:lvl>
    <w:lvl w:ilvl="3" w:tplc="0405000F" w:tentative="1">
      <w:start w:val="1"/>
      <w:numFmt w:val="decimal"/>
      <w:lvlText w:val="%4."/>
      <w:lvlJc w:val="left"/>
      <w:pPr>
        <w:ind w:left="3085" w:hanging="360"/>
      </w:pPr>
    </w:lvl>
    <w:lvl w:ilvl="4" w:tplc="04050019" w:tentative="1">
      <w:start w:val="1"/>
      <w:numFmt w:val="lowerLetter"/>
      <w:lvlText w:val="%5."/>
      <w:lvlJc w:val="left"/>
      <w:pPr>
        <w:ind w:left="3805" w:hanging="360"/>
      </w:pPr>
    </w:lvl>
    <w:lvl w:ilvl="5" w:tplc="0405001B" w:tentative="1">
      <w:start w:val="1"/>
      <w:numFmt w:val="lowerRoman"/>
      <w:lvlText w:val="%6."/>
      <w:lvlJc w:val="right"/>
      <w:pPr>
        <w:ind w:left="4525" w:hanging="180"/>
      </w:pPr>
    </w:lvl>
    <w:lvl w:ilvl="6" w:tplc="0405000F" w:tentative="1">
      <w:start w:val="1"/>
      <w:numFmt w:val="decimal"/>
      <w:lvlText w:val="%7."/>
      <w:lvlJc w:val="left"/>
      <w:pPr>
        <w:ind w:left="5245" w:hanging="360"/>
      </w:pPr>
    </w:lvl>
    <w:lvl w:ilvl="7" w:tplc="04050019" w:tentative="1">
      <w:start w:val="1"/>
      <w:numFmt w:val="lowerLetter"/>
      <w:lvlText w:val="%8."/>
      <w:lvlJc w:val="left"/>
      <w:pPr>
        <w:ind w:left="5965" w:hanging="360"/>
      </w:pPr>
    </w:lvl>
    <w:lvl w:ilvl="8" w:tplc="040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87BA3"/>
    <w:multiLevelType w:val="multilevel"/>
    <w:tmpl w:val="E4D67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6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5F"/>
    <w:rsid w:val="00060908"/>
    <w:rsid w:val="000E77AB"/>
    <w:rsid w:val="000F2817"/>
    <w:rsid w:val="001352ED"/>
    <w:rsid w:val="00142CD3"/>
    <w:rsid w:val="00151FA0"/>
    <w:rsid w:val="00224FBB"/>
    <w:rsid w:val="00243B41"/>
    <w:rsid w:val="00282AF5"/>
    <w:rsid w:val="00320867"/>
    <w:rsid w:val="00367D10"/>
    <w:rsid w:val="00403F4C"/>
    <w:rsid w:val="004E3F5F"/>
    <w:rsid w:val="00562FA5"/>
    <w:rsid w:val="005A6797"/>
    <w:rsid w:val="005B7D8E"/>
    <w:rsid w:val="005F2BD0"/>
    <w:rsid w:val="00604D0C"/>
    <w:rsid w:val="006731E6"/>
    <w:rsid w:val="00683ABB"/>
    <w:rsid w:val="00706E7F"/>
    <w:rsid w:val="007825F6"/>
    <w:rsid w:val="008720AD"/>
    <w:rsid w:val="009C7CC7"/>
    <w:rsid w:val="00AB77CF"/>
    <w:rsid w:val="00B13346"/>
    <w:rsid w:val="00B21D22"/>
    <w:rsid w:val="00B5009A"/>
    <w:rsid w:val="00B5452B"/>
    <w:rsid w:val="00BE1752"/>
    <w:rsid w:val="00C06539"/>
    <w:rsid w:val="00C65144"/>
    <w:rsid w:val="00C90554"/>
    <w:rsid w:val="00DA2CCD"/>
    <w:rsid w:val="00E5216E"/>
    <w:rsid w:val="00EC01E5"/>
    <w:rsid w:val="00F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399A"/>
  <w15:docId w15:val="{6F7F5E0E-EF4E-4B79-92F1-7F1E4301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4E3F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4E3F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E3F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F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E3F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Úhradový dodatek pro ambulantní stomatologické hrazené služby</V_x011b_c>
    <Platnost_x0020_do xmlns="081b771e-1c88-4fba-bfa8-6ea13399dd86" xsi:nil="true"/>
    <Druh_x0020_dokumentu xmlns="081b771e-1c88-4fba-bfa8-6ea13399dd86">Příloha č. 02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2020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2020-01-08T23:00:00+00:00</_x00da__x010d_innost_x0020_od>
    <N_x00e1_zev_x0020_MP xmlns="081b771e-1c88-4fba-bfa8-6ea13399dd86">Mechanismus úhrady v segmentu stomatologie pro rok 2020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F9542B70-3C31-4F0C-A28A-CD3BF64EB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38FB9-D2A9-4DF8-B357-0B8467D3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6736D-31A2-4F90-A3F3-DBBC961356F8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Macháčková</dc:creator>
  <cp:lastModifiedBy>Macháčková Ludmila MUDr. (VZP ČR Ústředí)</cp:lastModifiedBy>
  <cp:revision>2</cp:revision>
  <cp:lastPrinted>2020-01-08T13:07:00Z</cp:lastPrinted>
  <dcterms:created xsi:type="dcterms:W3CDTF">2021-01-11T10:30:00Z</dcterms:created>
  <dcterms:modified xsi:type="dcterms:W3CDTF">2021-01-11T10:30:00Z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