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>Situační zpráva z 20.4.2020</w:t>
      </w: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>V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minulých dne</w:t>
      </w:r>
      <w:r w:rsidR="002D541F">
        <w:rPr>
          <w:rFonts w:ascii="inherit" w:hAnsi="inherit"/>
          <w:color w:val="1D2129"/>
          <w:sz w:val="21"/>
          <w:szCs w:val="21"/>
          <w:lang w:eastAsia="cs-CZ"/>
        </w:rPr>
        <w:t>ch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se situace už asi zcela dostala do stabilních kolejí, na život s infekcí </w:t>
      </w:r>
      <w:r>
        <w:rPr>
          <w:rFonts w:ascii="inherit" w:hAnsi="inherit"/>
          <w:color w:val="1D2129"/>
          <w:sz w:val="21"/>
          <w:szCs w:val="21"/>
          <w:lang w:eastAsia="cs-CZ"/>
        </w:rPr>
        <w:t>COVID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jsme si zvykli. </w:t>
      </w: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>1/ Probíhají každotýdenní schůze předsedů OSK spolu s představenstvem ČSK, pravděpodobně pak plynou informace k vám.</w:t>
      </w: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>2/ Byl uvolněn prodej FFP3 respirátorů a jejich cena klesá, podobně jako jiných OOP. Nedostatek je rukavic, neboť se nevozí z Číny (tady nejsou speciální letadla tak častá)</w:t>
      </w:r>
      <w:r>
        <w:rPr>
          <w:rFonts w:ascii="inherit" w:hAnsi="inherit"/>
          <w:color w:val="1D2129"/>
          <w:sz w:val="21"/>
          <w:szCs w:val="21"/>
          <w:lang w:eastAsia="cs-CZ"/>
        </w:rPr>
        <w:t>,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ale i tady se situace uklidňuje. Největším problémem je asi doprava do ČR při výpadku aerolinií.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K dostání už jsou i celotělové </w:t>
      </w:r>
      <w:r>
        <w:rPr>
          <w:rFonts w:ascii="inherit" w:hAnsi="inherit"/>
          <w:color w:val="1D2129"/>
          <w:sz w:val="21"/>
          <w:szCs w:val="21"/>
          <w:lang w:eastAsia="cs-CZ"/>
        </w:rPr>
        <w:t>obleky – typu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pláštěnka. </w:t>
      </w: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 xml:space="preserve">3/ Parlament ČR upravil řadu svých opatření ke zmírnění ekonomických problémů. V případě zubních lékařů a podobných profesí ale trvá řada </w:t>
      </w:r>
      <w:r>
        <w:rPr>
          <w:rFonts w:ascii="inherit" w:hAnsi="inherit"/>
          <w:color w:val="1D2129"/>
          <w:sz w:val="21"/>
          <w:szCs w:val="21"/>
          <w:lang w:eastAsia="cs-CZ"/>
        </w:rPr>
        <w:t>nespravedlností – například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velká nevýhodnost pro tzv. "malá s.r.o.", postih pro OSVČ, pokud třeba učí na univerzitě či slouží na zlomkový úvazek přesahující 3000 Kč atd. Zastal se nás i Senát ČR</w:t>
      </w:r>
      <w:r w:rsidR="000916DD">
        <w:rPr>
          <w:rFonts w:ascii="inherit" w:hAnsi="inherit"/>
          <w:color w:val="1D2129"/>
          <w:sz w:val="21"/>
          <w:szCs w:val="21"/>
          <w:lang w:eastAsia="cs-CZ"/>
        </w:rPr>
        <w:t>,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ale záleží na vládní koalici.</w:t>
      </w: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 xml:space="preserve">4/ Řada informací je na našem webu, měli jsme rekordně navštívený webinář a chystáme online kongres na tuto středu, který je navštívený více, než </w:t>
      </w:r>
      <w:r>
        <w:rPr>
          <w:rFonts w:ascii="inherit" w:hAnsi="inherit"/>
          <w:color w:val="1D2129"/>
          <w:sz w:val="21"/>
          <w:szCs w:val="21"/>
          <w:lang w:eastAsia="cs-CZ"/>
        </w:rPr>
        <w:t>jsme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čekali, děkujeme.</w:t>
      </w: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>5/ Bylo schváleno vzdělávání online formou i jiným společnostem (HDVI) a věříme, že se nabídka dál zvýší. Naopak bylo umožněno těm, kdo nesplní včas kredity, aby si požádali</w:t>
      </w:r>
      <w:r w:rsidR="000916DD">
        <w:rPr>
          <w:rFonts w:ascii="inherit" w:hAnsi="inherit"/>
          <w:color w:val="1D2129"/>
          <w:sz w:val="21"/>
          <w:szCs w:val="21"/>
          <w:lang w:eastAsia="cs-CZ"/>
        </w:rPr>
        <w:t>,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do konce roku bude prodloužení doby bezplatné.</w:t>
      </w: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>6/ Vláda slíbila uhradit výpadek ve zdravotní</w:t>
      </w:r>
      <w:r w:rsidR="000916DD">
        <w:rPr>
          <w:rFonts w:ascii="inherit" w:hAnsi="inherit"/>
          <w:color w:val="1D2129"/>
          <w:sz w:val="21"/>
          <w:szCs w:val="21"/>
          <w:lang w:eastAsia="cs-CZ"/>
        </w:rPr>
        <w:t>m</w:t>
      </w:r>
      <w:r>
        <w:rPr>
          <w:rFonts w:ascii="inherit" w:hAnsi="inherit"/>
          <w:color w:val="1D2129"/>
          <w:sz w:val="21"/>
          <w:szCs w:val="21"/>
          <w:lang w:eastAsia="cs-CZ"/>
        </w:rPr>
        <w:t xml:space="preserve"> pojištění daný jejími opatřeními (zastavení ekonomiky</w:t>
      </w:r>
      <w:r w:rsidR="000916DD">
        <w:rPr>
          <w:rFonts w:ascii="inherit" w:hAnsi="inherit"/>
          <w:color w:val="1D2129"/>
          <w:sz w:val="21"/>
          <w:szCs w:val="21"/>
          <w:lang w:eastAsia="cs-CZ"/>
        </w:rPr>
        <w:t>,</w:t>
      </w:r>
      <w:bookmarkStart w:id="0" w:name="_GoBack"/>
      <w:bookmarkEnd w:id="0"/>
      <w:r>
        <w:rPr>
          <w:rFonts w:ascii="inherit" w:hAnsi="inherit"/>
          <w:color w:val="1D2129"/>
          <w:sz w:val="21"/>
          <w:szCs w:val="21"/>
          <w:lang w:eastAsia="cs-CZ"/>
        </w:rPr>
        <w:t xml:space="preserve"> ale i odpuštění zdravotního pojištění v určité výši), péče by tedy letos a snad i napřesrok neměla být omezována.</w:t>
      </w:r>
    </w:p>
    <w:p w:rsidR="0095478D" w:rsidRDefault="0095478D" w:rsidP="0095478D">
      <w:pPr>
        <w:spacing w:after="240"/>
        <w:rPr>
          <w:rFonts w:ascii="inherit" w:hAnsi="inherit"/>
          <w:color w:val="1D2129"/>
          <w:sz w:val="21"/>
          <w:szCs w:val="21"/>
          <w:lang w:eastAsia="cs-CZ"/>
        </w:rPr>
      </w:pP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>Držte se!</w:t>
      </w:r>
    </w:p>
    <w:p w:rsidR="0095478D" w:rsidRDefault="0095478D" w:rsidP="0095478D">
      <w:pPr>
        <w:rPr>
          <w:rFonts w:ascii="inherit" w:hAnsi="inherit"/>
          <w:color w:val="1D2129"/>
          <w:sz w:val="21"/>
          <w:szCs w:val="21"/>
          <w:lang w:eastAsia="cs-CZ"/>
        </w:rPr>
      </w:pPr>
      <w:r>
        <w:rPr>
          <w:rFonts w:ascii="inherit" w:hAnsi="inherit"/>
          <w:color w:val="1D2129"/>
          <w:sz w:val="21"/>
          <w:szCs w:val="21"/>
          <w:lang w:eastAsia="cs-CZ"/>
        </w:rPr>
        <w:t>Roman Šmucler</w:t>
      </w:r>
    </w:p>
    <w:p w:rsidR="009C63C3" w:rsidRDefault="009C63C3"/>
    <w:sectPr w:rsidR="009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8D"/>
    <w:rsid w:val="000916DD"/>
    <w:rsid w:val="002D541F"/>
    <w:rsid w:val="0073126E"/>
    <w:rsid w:val="0095478D"/>
    <w:rsid w:val="009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B1A0"/>
  <w15:chartTrackingRefBased/>
  <w15:docId w15:val="{2676CB58-05C2-4E74-8E67-ECE61A9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78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Sladkovská</dc:creator>
  <cp:keywords/>
  <dc:description/>
  <cp:lastModifiedBy>Zina Sladkovská</cp:lastModifiedBy>
  <cp:revision>1</cp:revision>
  <cp:lastPrinted>2020-04-20T08:47:00Z</cp:lastPrinted>
  <dcterms:created xsi:type="dcterms:W3CDTF">2020-04-20T08:42:00Z</dcterms:created>
  <dcterms:modified xsi:type="dcterms:W3CDTF">2020-04-20T09:10:00Z</dcterms:modified>
</cp:coreProperties>
</file>