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7F11" w14:textId="77777777" w:rsidR="00FD1F35" w:rsidRPr="00FD1F35" w:rsidRDefault="00FD1F35" w:rsidP="00FD1F35">
      <w:pPr>
        <w:spacing w:after="0" w:line="240" w:lineRule="auto"/>
        <w:contextualSpacing/>
        <w:jc w:val="both"/>
        <w:rPr>
          <w:rFonts w:ascii="Arial" w:eastAsia="Calibri" w:hAnsi="Arial" w:cs="Times New Roman"/>
          <w:b/>
        </w:rPr>
      </w:pPr>
      <w:r>
        <w:rPr>
          <w:rFonts w:ascii="Arial" w:eastAsia="Calibri" w:hAnsi="Arial" w:cs="Times New Roman"/>
          <w:b/>
        </w:rPr>
        <w:t>6.</w:t>
      </w:r>
      <w:r>
        <w:rPr>
          <w:rFonts w:ascii="Arial" w:eastAsia="Calibri" w:hAnsi="Arial" w:cs="Times New Roman"/>
          <w:b/>
        </w:rPr>
        <w:tab/>
      </w:r>
      <w:r w:rsidRPr="00FD1F35">
        <w:rPr>
          <w:rFonts w:ascii="Arial" w:eastAsia="Calibri" w:hAnsi="Arial" w:cs="Times New Roman"/>
          <w:b/>
        </w:rPr>
        <w:t>Vzorová informace o zpracování osobních údajů pro subjekty údajů</w:t>
      </w:r>
    </w:p>
    <w:p w14:paraId="5DDB9DEB" w14:textId="77777777" w:rsidR="00FD1F35" w:rsidRPr="00FD1F35" w:rsidRDefault="00FD1F35" w:rsidP="00FD1F35">
      <w:pPr>
        <w:spacing w:after="0" w:line="240" w:lineRule="auto"/>
        <w:ind w:left="360"/>
        <w:contextualSpacing/>
        <w:jc w:val="both"/>
        <w:rPr>
          <w:rFonts w:ascii="Arial" w:eastAsia="Calibri" w:hAnsi="Arial" w:cs="Times New Roman"/>
          <w:b/>
        </w:rPr>
      </w:pPr>
    </w:p>
    <w:p w14:paraId="18147C83" w14:textId="77777777" w:rsidR="00FD1F35" w:rsidRPr="00FD1F35" w:rsidRDefault="00FD1F35" w:rsidP="00FD1F35">
      <w:pPr>
        <w:spacing w:after="0" w:line="240" w:lineRule="auto"/>
        <w:contextualSpacing/>
        <w:jc w:val="both"/>
        <w:rPr>
          <w:rFonts w:ascii="Arial" w:eastAsia="Calibri" w:hAnsi="Arial" w:cs="Times New Roman"/>
          <w:b/>
        </w:rPr>
      </w:pPr>
      <w:r w:rsidRPr="00FD1F35">
        <w:rPr>
          <w:rFonts w:ascii="Arial" w:eastAsia="Calibri" w:hAnsi="Arial" w:cs="Times New Roman"/>
          <w:b/>
        </w:rPr>
        <w:t>Výklad</w:t>
      </w:r>
    </w:p>
    <w:p w14:paraId="41DF36E1" w14:textId="2B543D1A" w:rsidR="00AC492B" w:rsidRDefault="00AC492B" w:rsidP="00FD1F35">
      <w:pPr>
        <w:spacing w:after="0" w:line="240" w:lineRule="auto"/>
        <w:contextualSpacing/>
        <w:jc w:val="both"/>
        <w:rPr>
          <w:rFonts w:ascii="Arial" w:eastAsia="Calibri" w:hAnsi="Arial" w:cs="Times New Roman"/>
        </w:rPr>
      </w:pPr>
      <w:r>
        <w:rPr>
          <w:rFonts w:ascii="Arial" w:eastAsia="Calibri" w:hAnsi="Arial" w:cs="Times New Roman"/>
        </w:rPr>
        <w:t>Tato část obsahuje dvě vzorové informace o zpracování osobních údajů. První se se týká pacientů, druhá zaměstnanců.</w:t>
      </w:r>
    </w:p>
    <w:p w14:paraId="30A4DE98" w14:textId="77777777" w:rsidR="00AC492B" w:rsidRDefault="00AC492B" w:rsidP="00FD1F35">
      <w:pPr>
        <w:spacing w:after="0" w:line="240" w:lineRule="auto"/>
        <w:contextualSpacing/>
        <w:jc w:val="both"/>
        <w:rPr>
          <w:rFonts w:ascii="Arial" w:eastAsia="Calibri" w:hAnsi="Arial" w:cs="Times New Roman"/>
        </w:rPr>
      </w:pPr>
    </w:p>
    <w:p w14:paraId="662641A5" w14:textId="6048B84E" w:rsidR="00AC492B" w:rsidRPr="007124FB" w:rsidRDefault="00AC492B" w:rsidP="00FD1F35">
      <w:pPr>
        <w:spacing w:after="0" w:line="240" w:lineRule="auto"/>
        <w:contextualSpacing/>
        <w:jc w:val="both"/>
        <w:rPr>
          <w:rFonts w:ascii="Arial" w:eastAsia="Calibri" w:hAnsi="Arial" w:cs="Times New Roman"/>
          <w:b/>
        </w:rPr>
      </w:pPr>
      <w:r w:rsidRPr="007124FB">
        <w:rPr>
          <w:rFonts w:ascii="Arial" w:eastAsia="Calibri" w:hAnsi="Arial" w:cs="Times New Roman"/>
          <w:b/>
        </w:rPr>
        <w:t xml:space="preserve">Informace o zpracování pro pacienty </w:t>
      </w:r>
    </w:p>
    <w:p w14:paraId="64F97140" w14:textId="0D328508" w:rsidR="00FD1F35" w:rsidRPr="00FD1F35" w:rsidRDefault="00FD1F35" w:rsidP="00FD1F35">
      <w:pPr>
        <w:spacing w:after="0" w:line="240" w:lineRule="auto"/>
        <w:contextualSpacing/>
        <w:jc w:val="both"/>
        <w:rPr>
          <w:rFonts w:ascii="Arial" w:eastAsia="Calibri" w:hAnsi="Arial" w:cs="Times New Roman"/>
          <w:b/>
        </w:rPr>
      </w:pPr>
      <w:r w:rsidRPr="00FD1F35">
        <w:rPr>
          <w:rFonts w:ascii="Arial" w:eastAsia="Calibri" w:hAnsi="Arial" w:cs="Times New Roman"/>
        </w:rPr>
        <w:t>Tuto informaci je třeba umístit ve zdravotnickém zařízení (v čekárně) na viditelném místě. Pokud provozujete webové stránky, je třeba informaci zpřístupnit i na nich. Přebíráte-li do své péče nového pacienta, je výhodné mu informaci v písemné formě poskytnout a nechat si potvrdit převzetí.</w:t>
      </w:r>
    </w:p>
    <w:p w14:paraId="507A7EEA" w14:textId="77777777" w:rsidR="00FD1F35" w:rsidRPr="00FD1F35" w:rsidRDefault="00FD1F35" w:rsidP="00FD1F35">
      <w:pPr>
        <w:spacing w:after="0" w:line="240" w:lineRule="auto"/>
        <w:contextualSpacing/>
        <w:jc w:val="both"/>
        <w:rPr>
          <w:rFonts w:ascii="Arial" w:eastAsia="Calibri" w:hAnsi="Arial" w:cs="Times New Roman"/>
          <w:b/>
        </w:rPr>
      </w:pPr>
    </w:p>
    <w:p w14:paraId="0663A89C" w14:textId="1869EF42" w:rsidR="00DE2E40" w:rsidRDefault="00FD1F35" w:rsidP="00FD1F35">
      <w:pPr>
        <w:spacing w:after="0" w:line="240" w:lineRule="auto"/>
        <w:contextualSpacing/>
        <w:jc w:val="both"/>
        <w:rPr>
          <w:rFonts w:ascii="Arial" w:eastAsia="Calibri" w:hAnsi="Arial" w:cs="Times New Roman"/>
        </w:rPr>
      </w:pPr>
      <w:r>
        <w:rPr>
          <w:rFonts w:ascii="Arial" w:eastAsia="Calibri" w:hAnsi="Arial" w:cs="Times New Roman"/>
        </w:rPr>
        <w:t>Jako s</w:t>
      </w:r>
      <w:r w:rsidRPr="00FD1F35">
        <w:rPr>
          <w:rFonts w:ascii="Arial" w:eastAsia="Calibri" w:hAnsi="Arial" w:cs="Times New Roman"/>
        </w:rPr>
        <w:t xml:space="preserve">právce </w:t>
      </w:r>
      <w:r>
        <w:rPr>
          <w:rFonts w:ascii="Arial" w:eastAsia="Calibri" w:hAnsi="Arial" w:cs="Times New Roman"/>
        </w:rPr>
        <w:t xml:space="preserve">osobních údajů </w:t>
      </w:r>
      <w:r w:rsidRPr="00FD1F35">
        <w:rPr>
          <w:rFonts w:ascii="Arial" w:eastAsia="Calibri" w:hAnsi="Arial" w:cs="Times New Roman"/>
        </w:rPr>
        <w:t>musí</w:t>
      </w:r>
      <w:r>
        <w:rPr>
          <w:rFonts w:ascii="Arial" w:eastAsia="Calibri" w:hAnsi="Arial" w:cs="Times New Roman"/>
        </w:rPr>
        <w:t>te</w:t>
      </w:r>
      <w:r w:rsidRPr="00FD1F35">
        <w:rPr>
          <w:rFonts w:ascii="Arial" w:eastAsia="Calibri" w:hAnsi="Arial" w:cs="Times New Roman"/>
        </w:rPr>
        <w:t xml:space="preserve"> prokazatelně informovat subjekty údajů (zejména pacienty, osoby nahlížející do zdravotnické dokumentace a zaměstnance) o tom, které osobní údaje zpracovává</w:t>
      </w:r>
      <w:r>
        <w:rPr>
          <w:rFonts w:ascii="Arial" w:eastAsia="Calibri" w:hAnsi="Arial" w:cs="Times New Roman"/>
        </w:rPr>
        <w:t>te</w:t>
      </w:r>
      <w:r w:rsidRPr="00FD1F35">
        <w:rPr>
          <w:rFonts w:ascii="Arial" w:eastAsia="Calibri" w:hAnsi="Arial" w:cs="Times New Roman"/>
        </w:rPr>
        <w:t xml:space="preserve"> a za jakým účelem, a také o tom, jaká práva mají. K tomu slouží informace o zpracování osobních údajů. </w:t>
      </w:r>
    </w:p>
    <w:p w14:paraId="384814BB" w14:textId="77777777" w:rsidR="00DE2E40" w:rsidRDefault="00DE2E40" w:rsidP="00FD1F35">
      <w:pPr>
        <w:spacing w:after="0" w:line="240" w:lineRule="auto"/>
        <w:contextualSpacing/>
        <w:jc w:val="both"/>
        <w:rPr>
          <w:rFonts w:ascii="Arial" w:eastAsia="Calibri" w:hAnsi="Arial" w:cs="Times New Roman"/>
        </w:rPr>
      </w:pPr>
    </w:p>
    <w:p w14:paraId="40501C48" w14:textId="77777777" w:rsidR="00FD1F35" w:rsidRDefault="00FD1F35" w:rsidP="00FD1F35">
      <w:pPr>
        <w:spacing w:after="0" w:line="240" w:lineRule="auto"/>
        <w:contextualSpacing/>
        <w:jc w:val="both"/>
        <w:rPr>
          <w:rFonts w:ascii="Arial" w:eastAsia="Calibri" w:hAnsi="Arial" w:cs="Times New Roman"/>
        </w:rPr>
      </w:pPr>
      <w:r w:rsidRPr="00FD1F35">
        <w:rPr>
          <w:rFonts w:ascii="Arial" w:eastAsia="Calibri" w:hAnsi="Arial" w:cs="Times New Roman"/>
        </w:rPr>
        <w:t xml:space="preserve">V textu informace je třeba doplnit </w:t>
      </w:r>
      <w:r w:rsidR="00DE2E40">
        <w:rPr>
          <w:rFonts w:ascii="Arial" w:eastAsia="Calibri" w:hAnsi="Arial" w:cs="Times New Roman"/>
        </w:rPr>
        <w:t>některé údaje. Až budete údaje doplňovat, vezměte si k ruce vyplněnou tabulku č. 1 z tabulkové části. Jsou v ní od nás připraveny a případně Vámi doplněny všechny účely, pro které zpracováváte osobní údaje, i právní tituly těchto zpracování. Nyní se Vám tyto přehledy budou hodit.</w:t>
      </w:r>
    </w:p>
    <w:p w14:paraId="5C59C188" w14:textId="77777777" w:rsidR="00DE2E40" w:rsidRPr="00FD1F35" w:rsidRDefault="00DE2E40" w:rsidP="00FD1F35">
      <w:pPr>
        <w:spacing w:after="0" w:line="240" w:lineRule="auto"/>
        <w:contextualSpacing/>
        <w:jc w:val="both"/>
        <w:rPr>
          <w:rFonts w:ascii="Arial" w:eastAsia="Calibri" w:hAnsi="Arial" w:cs="Times New Roman"/>
        </w:rPr>
      </w:pPr>
      <w:r>
        <w:rPr>
          <w:rFonts w:ascii="Arial" w:eastAsia="Calibri" w:hAnsi="Arial" w:cs="Times New Roman"/>
        </w:rPr>
        <w:t>V textu informace doplňte</w:t>
      </w:r>
    </w:p>
    <w:p w14:paraId="7A627444" w14:textId="77777777" w:rsidR="00FD1F35" w:rsidRPr="00FD1F35" w:rsidRDefault="00FD1F35" w:rsidP="00FD1F35">
      <w:pPr>
        <w:numPr>
          <w:ilvl w:val="0"/>
          <w:numId w:val="7"/>
        </w:numPr>
        <w:spacing w:after="0" w:line="240" w:lineRule="auto"/>
        <w:ind w:left="360"/>
        <w:contextualSpacing/>
        <w:jc w:val="both"/>
        <w:rPr>
          <w:rFonts w:ascii="Arial" w:eastAsia="Calibri" w:hAnsi="Arial" w:cs="Times New Roman"/>
        </w:rPr>
      </w:pPr>
      <w:r w:rsidRPr="00FD1F35">
        <w:rPr>
          <w:rFonts w:ascii="Arial" w:eastAsia="Calibri" w:hAnsi="Arial" w:cs="Times New Roman"/>
        </w:rPr>
        <w:t>údaje o správci (tedy o Vás, pokud poskytujete zdravotní služby svým jménem, nebo o právnické osobě, která je poskytovatelem);</w:t>
      </w:r>
    </w:p>
    <w:p w14:paraId="2E134A31" w14:textId="54DC778B" w:rsidR="00FD1F35" w:rsidRPr="00FD1F35" w:rsidRDefault="00FD1F35" w:rsidP="00FD1F35">
      <w:pPr>
        <w:numPr>
          <w:ilvl w:val="0"/>
          <w:numId w:val="7"/>
        </w:numPr>
        <w:spacing w:after="0" w:line="240" w:lineRule="auto"/>
        <w:ind w:left="360"/>
        <w:contextualSpacing/>
        <w:jc w:val="both"/>
        <w:rPr>
          <w:rFonts w:ascii="Arial" w:eastAsia="Calibri" w:hAnsi="Arial" w:cs="Times New Roman"/>
        </w:rPr>
      </w:pPr>
      <w:r w:rsidRPr="00FD1F35">
        <w:rPr>
          <w:rFonts w:ascii="Arial" w:eastAsia="Calibri" w:hAnsi="Arial" w:cs="Times New Roman"/>
        </w:rPr>
        <w:t>účel/y zpracování. Informace reflektuje obvyklá zpracování, k nimž dochází v běžné ambulanci zubního lékaře. Účely těchto obvyklých zpracování jsou v informaci již předepsány. Pokud byste ale zpracovávali osobní údaj</w:t>
      </w:r>
      <w:r w:rsidR="00DE2E40">
        <w:rPr>
          <w:rFonts w:ascii="Arial" w:eastAsia="Calibri" w:hAnsi="Arial" w:cs="Times New Roman"/>
        </w:rPr>
        <w:t>e</w:t>
      </w:r>
      <w:r w:rsidRPr="00FD1F35">
        <w:rPr>
          <w:rFonts w:ascii="Arial" w:eastAsia="Calibri" w:hAnsi="Arial" w:cs="Times New Roman"/>
        </w:rPr>
        <w:t xml:space="preserve"> pro jiný účel (všechny účely, pro které zpracováváte osobní údaje, byste měli mít uvedeny v tabulkové části v tabulce č. 1), je třeba jej do textu v části II doplnit. Přitom je třeba mít na paměti, že </w:t>
      </w:r>
      <w:r w:rsidR="00DE2E40">
        <w:rPr>
          <w:rFonts w:ascii="Arial" w:eastAsia="Calibri" w:hAnsi="Arial" w:cs="Times New Roman"/>
        </w:rPr>
        <w:t xml:space="preserve">tato </w:t>
      </w:r>
      <w:r w:rsidRPr="00FD1F35">
        <w:rPr>
          <w:rFonts w:ascii="Arial" w:eastAsia="Calibri" w:hAnsi="Arial" w:cs="Times New Roman"/>
          <w:u w:val="single"/>
        </w:rPr>
        <w:t>informace je určena jen pro taková zpracování, ke kterým není potřebný souhlas subjektu údajů</w:t>
      </w:r>
      <w:r w:rsidRPr="00FD1F35">
        <w:rPr>
          <w:rFonts w:ascii="Arial" w:eastAsia="Calibri" w:hAnsi="Arial" w:cs="Times New Roman"/>
        </w:rPr>
        <w:t xml:space="preserve">. Pokud byste </w:t>
      </w:r>
      <w:r w:rsidRPr="00FD1F35">
        <w:rPr>
          <w:rFonts w:ascii="Arial" w:eastAsia="Calibri" w:hAnsi="Arial" w:cs="Times New Roman"/>
          <w:u w:val="single"/>
        </w:rPr>
        <w:t>prováděli zpracování, k nimž je zapotřebí souhlas</w:t>
      </w:r>
      <w:r w:rsidRPr="00FD1F35">
        <w:rPr>
          <w:rFonts w:ascii="Arial" w:eastAsia="Calibri" w:hAnsi="Arial" w:cs="Times New Roman"/>
        </w:rPr>
        <w:t xml:space="preserve"> (např. zpracování za účelem marketingu, monitorování obchodních či společenských zvyklostí svých pacientů apod.), </w:t>
      </w:r>
      <w:r w:rsidRPr="00FD1F35">
        <w:rPr>
          <w:rFonts w:ascii="Arial" w:eastAsia="Calibri" w:hAnsi="Arial" w:cs="Times New Roman"/>
          <w:u w:val="single"/>
        </w:rPr>
        <w:t>nepoužívejte tuto informaci, ale vzorový souhlas se zpracováním</w:t>
      </w:r>
      <w:r w:rsidRPr="00FD1F35">
        <w:rPr>
          <w:rFonts w:ascii="Arial" w:eastAsia="Calibri" w:hAnsi="Arial" w:cs="Times New Roman"/>
        </w:rPr>
        <w:t xml:space="preserve"> (část 7 materiálu </w:t>
      </w:r>
      <w:r w:rsidRPr="00FD1F35">
        <w:rPr>
          <w:rFonts w:ascii="Arial" w:eastAsia="Calibri" w:hAnsi="Arial" w:cs="Times New Roman"/>
          <w:i/>
        </w:rPr>
        <w:t>„GDPR v ordinaci zubního lékaře“</w:t>
      </w:r>
      <w:r w:rsidRPr="00FD1F35">
        <w:rPr>
          <w:rFonts w:ascii="Arial" w:eastAsia="Calibri" w:hAnsi="Arial" w:cs="Times New Roman"/>
        </w:rPr>
        <w:t>);</w:t>
      </w:r>
    </w:p>
    <w:p w14:paraId="35120C73" w14:textId="28E2E6F0" w:rsidR="00FD1F35" w:rsidRDefault="00FD1F35" w:rsidP="00FD1F35">
      <w:pPr>
        <w:numPr>
          <w:ilvl w:val="0"/>
          <w:numId w:val="7"/>
        </w:numPr>
        <w:spacing w:after="0" w:line="240" w:lineRule="auto"/>
        <w:ind w:left="360"/>
        <w:contextualSpacing/>
        <w:jc w:val="both"/>
        <w:rPr>
          <w:rFonts w:ascii="Arial" w:eastAsia="Calibri" w:hAnsi="Arial" w:cs="Times New Roman"/>
        </w:rPr>
      </w:pPr>
      <w:r w:rsidRPr="00FD1F35">
        <w:rPr>
          <w:rFonts w:ascii="Arial" w:eastAsia="Calibri" w:hAnsi="Arial" w:cs="Times New Roman"/>
        </w:rPr>
        <w:t xml:space="preserve">právní základ zpracování. Právní základy (tituly) byste též měli mít uvedeny v tabulce č. 1 v tabulkové části materiálu </w:t>
      </w:r>
      <w:r w:rsidRPr="00FD1F35">
        <w:rPr>
          <w:rFonts w:ascii="Arial" w:eastAsia="Calibri" w:hAnsi="Arial" w:cs="Times New Roman"/>
          <w:i/>
        </w:rPr>
        <w:t xml:space="preserve">„GDPR v ordinaci </w:t>
      </w:r>
      <w:bookmarkStart w:id="0" w:name="_GoBack"/>
      <w:bookmarkEnd w:id="0"/>
      <w:r w:rsidRPr="00FD1F35">
        <w:rPr>
          <w:rFonts w:ascii="Arial" w:eastAsia="Calibri" w:hAnsi="Arial" w:cs="Times New Roman"/>
          <w:i/>
        </w:rPr>
        <w:t>zubního lékaře“</w:t>
      </w:r>
      <w:r w:rsidRPr="00FD1F35">
        <w:rPr>
          <w:rFonts w:ascii="Arial" w:eastAsia="Calibri" w:hAnsi="Arial" w:cs="Times New Roman"/>
        </w:rPr>
        <w:t>). V informaci jsou předepsány tyto obvyklé právní tituly: splnění právní povinnosti a splnění smlouvy. Existují však i další možnosti, např. oprávněný zájem správce. Pokud byste takové zpracování prováděli (příkladem takového zpracování je použití kamerových systémů se záznamem – viz i tabulka č. 4 a č. 5 v tabulkové části), je třeba do informace v bodu III. doplnit další právní základ např. slovy: „náš oprávněný zájem na ochraně zdraví a života našich pracovníků a ochraně našeho majetku před poškozením, zničením a ztrátou“. Je důležité, aby oprávněný zájem byl v informaci specifikován; nestačí uvést jen „oprávněný zájem“.</w:t>
      </w:r>
    </w:p>
    <w:p w14:paraId="107458AB" w14:textId="77777777" w:rsidR="00DE2E40" w:rsidRDefault="00DE2E40" w:rsidP="00DE2E40">
      <w:pPr>
        <w:spacing w:after="0" w:line="240" w:lineRule="auto"/>
        <w:contextualSpacing/>
        <w:jc w:val="both"/>
        <w:rPr>
          <w:rFonts w:ascii="Arial" w:eastAsia="Calibri" w:hAnsi="Arial" w:cs="Times New Roman"/>
        </w:rPr>
      </w:pPr>
    </w:p>
    <w:p w14:paraId="5A7A5722" w14:textId="77777777" w:rsidR="00DE2E40" w:rsidRDefault="00DE2E40" w:rsidP="00DE2E40">
      <w:pPr>
        <w:spacing w:after="0" w:line="240" w:lineRule="auto"/>
        <w:contextualSpacing/>
        <w:jc w:val="both"/>
        <w:rPr>
          <w:rFonts w:ascii="Arial" w:eastAsia="Calibri" w:hAnsi="Arial" w:cs="Times New Roman"/>
          <w:b/>
        </w:rPr>
      </w:pPr>
      <w:r w:rsidRPr="00DE2E40">
        <w:rPr>
          <w:rFonts w:ascii="Arial" w:eastAsia="Calibri" w:hAnsi="Arial" w:cs="Times New Roman"/>
          <w:b/>
        </w:rPr>
        <w:t>Informace není souhlas</w:t>
      </w:r>
    </w:p>
    <w:p w14:paraId="226DAA57" w14:textId="42798A1B" w:rsidR="00DE2E40" w:rsidRDefault="00DE2E40" w:rsidP="00DE2E40">
      <w:pPr>
        <w:spacing w:after="0" w:line="240" w:lineRule="auto"/>
        <w:contextualSpacing/>
        <w:jc w:val="both"/>
        <w:rPr>
          <w:rFonts w:ascii="Arial" w:eastAsia="Calibri" w:hAnsi="Arial" w:cs="Times New Roman"/>
        </w:rPr>
      </w:pPr>
      <w:r>
        <w:rPr>
          <w:rFonts w:ascii="Arial" w:eastAsia="Calibri" w:hAnsi="Arial" w:cs="Times New Roman"/>
        </w:rPr>
        <w:t xml:space="preserve">Tato informace se použije </w:t>
      </w:r>
      <w:r w:rsidR="00671501">
        <w:rPr>
          <w:rFonts w:ascii="Arial" w:eastAsia="Calibri" w:hAnsi="Arial" w:cs="Times New Roman"/>
        </w:rPr>
        <w:t>na všechna zpracování osobních údajů</w:t>
      </w:r>
      <w:r w:rsidR="008C3C51">
        <w:rPr>
          <w:rFonts w:ascii="Arial" w:eastAsia="Calibri" w:hAnsi="Arial" w:cs="Times New Roman"/>
        </w:rPr>
        <w:t xml:space="preserve"> pacientů</w:t>
      </w:r>
      <w:r w:rsidR="00671501">
        <w:rPr>
          <w:rFonts w:ascii="Arial" w:eastAsia="Calibri" w:hAnsi="Arial" w:cs="Times New Roman"/>
        </w:rPr>
        <w:t xml:space="preserve">, která uskutečňujete, s výjimkou těch, k nimž potřebujete souhlas. Zveřejněním, popř. předáním této informace pacientům splníte svoji informační povinnost správce osobních údajů ohledně zpracování osobních údajů ve zdravotnické dokumentaci, v objednávacích systémech, v přístrojových denících, prostě všude tam, kde údaje pacientů můžete zpracovávat bez jejich souhlasu. </w:t>
      </w:r>
      <w:r>
        <w:rPr>
          <w:rFonts w:ascii="Arial" w:eastAsia="Calibri" w:hAnsi="Arial" w:cs="Times New Roman"/>
        </w:rPr>
        <w:t xml:space="preserve">Pokud byste váhali, které údaje ve zdravotnické dokumentaci </w:t>
      </w:r>
      <w:r w:rsidR="00671501">
        <w:rPr>
          <w:rFonts w:ascii="Arial" w:eastAsia="Calibri" w:hAnsi="Arial" w:cs="Times New Roman"/>
        </w:rPr>
        <w:t xml:space="preserve">či </w:t>
      </w:r>
      <w:r w:rsidR="0057222A">
        <w:rPr>
          <w:rFonts w:ascii="Arial" w:eastAsia="Calibri" w:hAnsi="Arial" w:cs="Times New Roman"/>
        </w:rPr>
        <w:t xml:space="preserve">v jiných zdrojích </w:t>
      </w:r>
      <w:r>
        <w:rPr>
          <w:rFonts w:ascii="Arial" w:eastAsia="Calibri" w:hAnsi="Arial" w:cs="Times New Roman"/>
        </w:rPr>
        <w:t>vlastně zpracováváte</w:t>
      </w:r>
      <w:r w:rsidR="00671501">
        <w:rPr>
          <w:rFonts w:ascii="Arial" w:eastAsia="Calibri" w:hAnsi="Arial" w:cs="Times New Roman"/>
        </w:rPr>
        <w:t xml:space="preserve"> bez souhlasu</w:t>
      </w:r>
      <w:r>
        <w:rPr>
          <w:rFonts w:ascii="Arial" w:eastAsia="Calibri" w:hAnsi="Arial" w:cs="Times New Roman"/>
        </w:rPr>
        <w:t>, mrkněte do tabulky č. 1 v tabulkové části – tam je všechno uvedeno.</w:t>
      </w:r>
      <w:r w:rsidR="00671501">
        <w:rPr>
          <w:rFonts w:ascii="Arial" w:eastAsia="Calibri" w:hAnsi="Arial" w:cs="Times New Roman"/>
        </w:rPr>
        <w:t xml:space="preserve"> Pokud byste ale chtěli zpracovávat osobní údaje se souhlasem (např. marketingové účely, </w:t>
      </w:r>
      <w:r w:rsidR="006D33FE">
        <w:rPr>
          <w:rFonts w:ascii="Arial" w:eastAsia="Calibri" w:hAnsi="Arial" w:cs="Times New Roman"/>
        </w:rPr>
        <w:t>nebo klinická studie</w:t>
      </w:r>
      <w:r w:rsidR="00671501">
        <w:rPr>
          <w:rFonts w:ascii="Arial" w:eastAsia="Calibri" w:hAnsi="Arial" w:cs="Times New Roman"/>
        </w:rPr>
        <w:t>), musí Vám dotčený pacient poskytnout souhlas. Jeho vzor najdete v části 7). I souhlas obsahuje poučení o tom, kterého zpracování a kterých osobních údajů se týká. Toto poučení se však vztahuje jen k těm zpracováním, jichž se týká souhlas. Může se tak stát, že stejném</w:t>
      </w:r>
      <w:r w:rsidR="006D33FE">
        <w:rPr>
          <w:rFonts w:ascii="Arial" w:eastAsia="Calibri" w:hAnsi="Arial" w:cs="Times New Roman"/>
        </w:rPr>
        <w:t>u</w:t>
      </w:r>
      <w:r w:rsidR="00671501">
        <w:rPr>
          <w:rFonts w:ascii="Arial" w:eastAsia="Calibri" w:hAnsi="Arial" w:cs="Times New Roman"/>
        </w:rPr>
        <w:t xml:space="preserve"> pacientovi předložíte jak informaci, tak souhlas.</w:t>
      </w:r>
    </w:p>
    <w:p w14:paraId="1526D371" w14:textId="341416D9" w:rsidR="00671501" w:rsidRDefault="00671501" w:rsidP="00DE2E40">
      <w:pPr>
        <w:spacing w:after="0" w:line="240" w:lineRule="auto"/>
        <w:contextualSpacing/>
        <w:jc w:val="both"/>
        <w:rPr>
          <w:rFonts w:ascii="Arial" w:eastAsia="Calibri" w:hAnsi="Arial" w:cs="Times New Roman"/>
        </w:rPr>
      </w:pPr>
    </w:p>
    <w:p w14:paraId="255009AE" w14:textId="77777777" w:rsidR="007B74CB" w:rsidRDefault="007B74CB" w:rsidP="00DE2E40">
      <w:pPr>
        <w:spacing w:after="0" w:line="240" w:lineRule="auto"/>
        <w:contextualSpacing/>
        <w:jc w:val="both"/>
        <w:rPr>
          <w:rFonts w:ascii="Arial" w:eastAsia="Calibri" w:hAnsi="Arial" w:cs="Times New Roman"/>
        </w:rPr>
      </w:pPr>
    </w:p>
    <w:p w14:paraId="10558DA3" w14:textId="104498ED" w:rsidR="00671501" w:rsidRPr="007B74CB" w:rsidRDefault="00671501" w:rsidP="00DE2E40">
      <w:pPr>
        <w:spacing w:after="0" w:line="240" w:lineRule="auto"/>
        <w:contextualSpacing/>
        <w:jc w:val="both"/>
        <w:rPr>
          <w:rFonts w:ascii="Arial" w:eastAsia="Calibri" w:hAnsi="Arial" w:cs="Times New Roman"/>
          <w:i/>
        </w:rPr>
      </w:pPr>
      <w:r w:rsidRPr="007B74CB">
        <w:rPr>
          <w:rFonts w:ascii="Arial" w:eastAsia="Calibri" w:hAnsi="Arial" w:cs="Times New Roman"/>
          <w:i/>
        </w:rPr>
        <w:t>Příklad:</w:t>
      </w:r>
    </w:p>
    <w:p w14:paraId="32AB6862" w14:textId="4FFB1170" w:rsidR="00671501" w:rsidRPr="007B74CB" w:rsidRDefault="00671501" w:rsidP="00DE2E40">
      <w:pPr>
        <w:spacing w:after="0" w:line="240" w:lineRule="auto"/>
        <w:contextualSpacing/>
        <w:jc w:val="both"/>
        <w:rPr>
          <w:rFonts w:ascii="Arial" w:eastAsia="Calibri" w:hAnsi="Arial" w:cs="Times New Roman"/>
          <w:i/>
        </w:rPr>
      </w:pPr>
      <w:r w:rsidRPr="007B74CB">
        <w:rPr>
          <w:rFonts w:ascii="Arial" w:eastAsia="Calibri" w:hAnsi="Arial" w:cs="Times New Roman"/>
          <w:i/>
        </w:rPr>
        <w:t xml:space="preserve">Do své péče přebíráte nového pacienta. Dáte mu k podpisu informaci o zpracování osobních údajů. Tím bude pacient informován o tom, že bude zpracovávat jeho osobní údaje ve zdravotnické dokumentaci, a to ze zákonných důvodů, a také v objednávací knize, a to proto, abyste mu mohli </w:t>
      </w:r>
      <w:r w:rsidRPr="007B74CB">
        <w:rPr>
          <w:rFonts w:ascii="Arial" w:eastAsia="Calibri" w:hAnsi="Arial" w:cs="Times New Roman"/>
          <w:i/>
        </w:rPr>
        <w:lastRenderedPageBreak/>
        <w:t xml:space="preserve">poskytnout termín ošetření. Současně ale budete chtít </w:t>
      </w:r>
      <w:r w:rsidR="006D33FE">
        <w:rPr>
          <w:rFonts w:ascii="Arial" w:eastAsia="Calibri" w:hAnsi="Arial" w:cs="Times New Roman"/>
          <w:i/>
        </w:rPr>
        <w:t xml:space="preserve">pacienta zahrnout do klinické studie, kterou zpracováváte. </w:t>
      </w:r>
      <w:r w:rsidR="004C58C9" w:rsidRPr="007B74CB">
        <w:rPr>
          <w:rFonts w:ascii="Arial" w:eastAsia="Calibri" w:hAnsi="Arial" w:cs="Times New Roman"/>
          <w:i/>
        </w:rPr>
        <w:t xml:space="preserve">K tomu ovšem potřebujete jeho souhlas. Necháte mu proto podepsat i souhlas se zpracováním osobních údajů. </w:t>
      </w:r>
    </w:p>
    <w:p w14:paraId="4B4791AC" w14:textId="3241C0C8" w:rsidR="004C58C9" w:rsidRDefault="004C58C9" w:rsidP="00DE2E40">
      <w:pPr>
        <w:spacing w:after="0" w:line="240" w:lineRule="auto"/>
        <w:contextualSpacing/>
        <w:jc w:val="both"/>
        <w:rPr>
          <w:rFonts w:ascii="Arial" w:eastAsia="Calibri" w:hAnsi="Arial" w:cs="Times New Roman"/>
          <w:i/>
        </w:rPr>
      </w:pPr>
      <w:r w:rsidRPr="007B74CB">
        <w:rPr>
          <w:rFonts w:ascii="Arial" w:eastAsia="Calibri" w:hAnsi="Arial" w:cs="Times New Roman"/>
          <w:i/>
        </w:rPr>
        <w:t>Po nějaké době se rozhodnete, že budete pacientům elektronickou poštou posílat nabídky nákupu vitamínových přípravků. Jiné nabídky přitom budete posílat ženám nad 60 let, jiné ženám do 60 let, jiné mužům a jiné rodičům nezletilých dětí. Všechny údaje, které k tomu potřebujete, již máte. Některé ve zdravotnické dokumentaci (pohlaví, věk, rodiče nezletilých pacientů), jiné případně v adresářích pacientů (e-mailová adresa). Tyto údaje zpracováváte buď na základě zákona, nebo na základě dohody s pacientem. Nemáte však ani zákonný, ani jiný podklad pro to, abyste tyto osobní údaje využívali pro marketingové účely (zasílání inzerce). Bude proto třeba, abyste od pacientů získali další souhlas se zpracováním osobních údajů, tentokrát k zasílání nabídek vitamínových přípravků.</w:t>
      </w:r>
    </w:p>
    <w:p w14:paraId="5D207D3A" w14:textId="53535141" w:rsidR="008C3C51" w:rsidRDefault="008C3C51">
      <w:pPr>
        <w:spacing w:after="160" w:line="259" w:lineRule="auto"/>
        <w:rPr>
          <w:rFonts w:ascii="Arial" w:eastAsia="Calibri" w:hAnsi="Arial" w:cs="Times New Roman"/>
        </w:rPr>
      </w:pPr>
      <w:r>
        <w:rPr>
          <w:rFonts w:ascii="Arial" w:eastAsia="Calibri" w:hAnsi="Arial" w:cs="Times New Roman"/>
        </w:rPr>
        <w:br w:type="page"/>
      </w:r>
    </w:p>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lastRenderedPageBreak/>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A8BE96D" w14:textId="77777777" w:rsidR="00D37DBF" w:rsidRPr="00B365AE" w:rsidRDefault="00D37DBF" w:rsidP="004D3A6E">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(jméno a příjmení, nebo obchodní firma)</w:t>
      </w:r>
    </w:p>
    <w:p w14:paraId="0486AFBA" w14:textId="77777777" w:rsidR="00D37DBF" w:rsidRPr="00B365AE" w:rsidRDefault="00D37DBF" w:rsidP="00CC3207">
      <w:pPr>
        <w:spacing w:after="0" w:line="240" w:lineRule="auto"/>
        <w:jc w:val="both"/>
        <w:rPr>
          <w:rFonts w:ascii="Arial" w:hAnsi="Arial" w:cs="Arial"/>
          <w:sz w:val="20"/>
          <w:szCs w:val="20"/>
        </w:rPr>
      </w:pPr>
    </w:p>
    <w:p w14:paraId="3E101DBB" w14:textId="77777777" w:rsidR="00CC3207" w:rsidRPr="00B365AE" w:rsidRDefault="00D37DBF" w:rsidP="004D3A6E">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(identifikační číslo osoby – IČO)</w:t>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77777777" w:rsidR="00CC3207" w:rsidRPr="00B365AE" w:rsidRDefault="00D37DBF" w:rsidP="004D3A6E">
      <w:pPr>
        <w:spacing w:after="0" w:line="240" w:lineRule="auto"/>
        <w:ind w:firstLine="454"/>
        <w:jc w:val="both"/>
        <w:rPr>
          <w:rFonts w:ascii="Arial" w:hAnsi="Arial" w:cs="Arial"/>
          <w:sz w:val="20"/>
          <w:szCs w:val="20"/>
        </w:rPr>
      </w:pPr>
      <w:bookmarkStart w:id="1" w:name="_Hlk503869176"/>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(sídlo)</w:t>
      </w:r>
    </w:p>
    <w:bookmarkEnd w:id="1"/>
    <w:p w14:paraId="28049354" w14:textId="77777777" w:rsidR="00B365AE" w:rsidRPr="00B365AE" w:rsidRDefault="00B365AE" w:rsidP="004D3A6E">
      <w:pPr>
        <w:spacing w:after="0" w:line="240" w:lineRule="auto"/>
        <w:ind w:firstLine="454"/>
        <w:jc w:val="both"/>
        <w:rPr>
          <w:rFonts w:ascii="Arial" w:hAnsi="Arial" w:cs="Arial"/>
          <w:sz w:val="20"/>
          <w:szCs w:val="20"/>
        </w:rPr>
      </w:pPr>
    </w:p>
    <w:p w14:paraId="5294D089" w14:textId="77777777" w:rsidR="00B365AE" w:rsidRPr="00B365AE" w:rsidRDefault="00B365AE" w:rsidP="004D3A6E">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(elektronická adresa)</w:t>
      </w:r>
    </w:p>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3C327E54" w14:textId="77777777" w:rsidR="008C3C51" w:rsidRDefault="008C3C51">
      <w:pPr>
        <w:spacing w:after="160" w:line="259" w:lineRule="auto"/>
        <w:rPr>
          <w:rFonts w:ascii="Arial" w:hAnsi="Arial" w:cs="Arial"/>
          <w:sz w:val="20"/>
          <w:szCs w:val="20"/>
        </w:rPr>
      </w:pPr>
      <w:r>
        <w:rPr>
          <w:rFonts w:ascii="Arial" w:hAnsi="Arial" w:cs="Arial"/>
          <w:sz w:val="20"/>
          <w:szCs w:val="20"/>
        </w:rPr>
        <w:br w:type="page"/>
      </w:r>
    </w:p>
    <w:p w14:paraId="22A22CD7" w14:textId="77777777" w:rsidR="008C3C51" w:rsidRPr="008C3C51" w:rsidRDefault="008C3C51" w:rsidP="008C3C51">
      <w:pPr>
        <w:spacing w:after="0" w:line="240" w:lineRule="auto"/>
        <w:contextualSpacing/>
        <w:jc w:val="both"/>
        <w:rPr>
          <w:rFonts w:ascii="Arial" w:eastAsia="Calibri" w:hAnsi="Arial" w:cs="Times New Roman"/>
          <w:b/>
        </w:rPr>
      </w:pPr>
      <w:r w:rsidRPr="008C3C51">
        <w:rPr>
          <w:rFonts w:ascii="Arial" w:eastAsia="Calibri" w:hAnsi="Arial" w:cs="Times New Roman"/>
          <w:b/>
        </w:rPr>
        <w:lastRenderedPageBreak/>
        <w:t>Informace o zpracování pro zaměstnavatele</w:t>
      </w:r>
    </w:p>
    <w:p w14:paraId="429F015C" w14:textId="77777777" w:rsidR="008C3C51" w:rsidRPr="00FD1F35" w:rsidRDefault="008C3C51" w:rsidP="008C3C51">
      <w:pPr>
        <w:spacing w:after="0" w:line="240" w:lineRule="auto"/>
        <w:contextualSpacing/>
        <w:jc w:val="both"/>
        <w:rPr>
          <w:rFonts w:ascii="Arial" w:eastAsia="Calibri" w:hAnsi="Arial" w:cs="Times New Roman"/>
          <w:b/>
        </w:rPr>
      </w:pPr>
      <w:r w:rsidRPr="00FD1F35">
        <w:rPr>
          <w:rFonts w:ascii="Arial" w:eastAsia="Calibri" w:hAnsi="Arial" w:cs="Times New Roman"/>
        </w:rPr>
        <w:t xml:space="preserve">Tuto informaci je třeba </w:t>
      </w:r>
      <w:r>
        <w:rPr>
          <w:rFonts w:ascii="Arial" w:eastAsia="Calibri" w:hAnsi="Arial" w:cs="Times New Roman"/>
        </w:rPr>
        <w:t xml:space="preserve">dát novým zaměstnancům </w:t>
      </w:r>
      <w:r w:rsidRPr="00FD1F35">
        <w:rPr>
          <w:rFonts w:ascii="Arial" w:eastAsia="Calibri" w:hAnsi="Arial" w:cs="Times New Roman"/>
        </w:rPr>
        <w:t>v písemné formě a nechat si potvrdit převzetí.</w:t>
      </w:r>
    </w:p>
    <w:p w14:paraId="6903FB50" w14:textId="77777777" w:rsidR="008C3C51" w:rsidRPr="00FD1F35" w:rsidRDefault="008C3C51" w:rsidP="008C3C51">
      <w:pPr>
        <w:spacing w:after="0" w:line="240" w:lineRule="auto"/>
        <w:contextualSpacing/>
        <w:jc w:val="both"/>
        <w:rPr>
          <w:rFonts w:ascii="Arial" w:eastAsia="Calibri" w:hAnsi="Arial" w:cs="Times New Roman"/>
          <w:b/>
        </w:rPr>
      </w:pPr>
    </w:p>
    <w:p w14:paraId="58CD248C" w14:textId="77777777" w:rsidR="008C3C51" w:rsidRDefault="008C3C51" w:rsidP="008C3C51">
      <w:pPr>
        <w:spacing w:after="0" w:line="240" w:lineRule="auto"/>
        <w:contextualSpacing/>
        <w:jc w:val="both"/>
        <w:rPr>
          <w:rFonts w:ascii="Arial" w:eastAsia="Calibri" w:hAnsi="Arial" w:cs="Times New Roman"/>
        </w:rPr>
      </w:pPr>
      <w:r>
        <w:rPr>
          <w:rFonts w:ascii="Arial" w:eastAsia="Calibri" w:hAnsi="Arial" w:cs="Times New Roman"/>
        </w:rPr>
        <w:t>Jako s</w:t>
      </w:r>
      <w:r w:rsidRPr="00FD1F35">
        <w:rPr>
          <w:rFonts w:ascii="Arial" w:eastAsia="Calibri" w:hAnsi="Arial" w:cs="Times New Roman"/>
        </w:rPr>
        <w:t xml:space="preserve">právce </w:t>
      </w:r>
      <w:r>
        <w:rPr>
          <w:rFonts w:ascii="Arial" w:eastAsia="Calibri" w:hAnsi="Arial" w:cs="Times New Roman"/>
        </w:rPr>
        <w:t xml:space="preserve">osobních údajů </w:t>
      </w:r>
      <w:r w:rsidRPr="00FD1F35">
        <w:rPr>
          <w:rFonts w:ascii="Arial" w:eastAsia="Calibri" w:hAnsi="Arial" w:cs="Times New Roman"/>
        </w:rPr>
        <w:t>musí</w:t>
      </w:r>
      <w:r>
        <w:rPr>
          <w:rFonts w:ascii="Arial" w:eastAsia="Calibri" w:hAnsi="Arial" w:cs="Times New Roman"/>
        </w:rPr>
        <w:t>te</w:t>
      </w:r>
      <w:r w:rsidRPr="00FD1F35">
        <w:rPr>
          <w:rFonts w:ascii="Arial" w:eastAsia="Calibri" w:hAnsi="Arial" w:cs="Times New Roman"/>
        </w:rPr>
        <w:t xml:space="preserve"> prokazatelně informovat zaměstnance o tom, které osobní údaje zpracovává</w:t>
      </w:r>
      <w:r>
        <w:rPr>
          <w:rFonts w:ascii="Arial" w:eastAsia="Calibri" w:hAnsi="Arial" w:cs="Times New Roman"/>
        </w:rPr>
        <w:t>te</w:t>
      </w:r>
      <w:r w:rsidRPr="00FD1F35">
        <w:rPr>
          <w:rFonts w:ascii="Arial" w:eastAsia="Calibri" w:hAnsi="Arial" w:cs="Times New Roman"/>
        </w:rPr>
        <w:t xml:space="preserve"> a za jakým účelem, a také o tom, jaká práva mají. K tomu slouží informace o zpracování osobních údajů. </w:t>
      </w:r>
    </w:p>
    <w:p w14:paraId="4D0C49DA" w14:textId="77777777" w:rsidR="008C3C51" w:rsidRDefault="008C3C51">
      <w:pPr>
        <w:spacing w:after="160" w:line="259" w:lineRule="auto"/>
        <w:rPr>
          <w:rFonts w:ascii="Arial" w:hAnsi="Arial" w:cs="Arial"/>
          <w:b/>
          <w:sz w:val="30"/>
          <w:szCs w:val="30"/>
        </w:rPr>
      </w:pPr>
      <w:r>
        <w:rPr>
          <w:rFonts w:ascii="Arial" w:hAnsi="Arial" w:cs="Arial"/>
          <w:b/>
          <w:sz w:val="30"/>
          <w:szCs w:val="30"/>
        </w:rPr>
        <w:br w:type="page"/>
      </w:r>
    </w:p>
    <w:p w14:paraId="782542A4" w14:textId="299B7CB7" w:rsidR="008C3C51" w:rsidRPr="00CC3207" w:rsidRDefault="008C3C51" w:rsidP="008C3C51">
      <w:pPr>
        <w:spacing w:after="0" w:line="240" w:lineRule="auto"/>
        <w:jc w:val="center"/>
        <w:rPr>
          <w:rFonts w:ascii="Arial" w:hAnsi="Arial" w:cs="Arial"/>
          <w:b/>
          <w:sz w:val="30"/>
          <w:szCs w:val="30"/>
        </w:rPr>
      </w:pPr>
      <w:r>
        <w:rPr>
          <w:rFonts w:ascii="Arial" w:hAnsi="Arial" w:cs="Arial"/>
          <w:b/>
          <w:sz w:val="30"/>
          <w:szCs w:val="30"/>
        </w:rPr>
        <w:lastRenderedPageBreak/>
        <w:t xml:space="preserve">INFORMACE PRO ZAMĚSTNANCE O </w:t>
      </w:r>
      <w:r w:rsidRPr="00CC3207">
        <w:rPr>
          <w:rFonts w:ascii="Arial" w:hAnsi="Arial" w:cs="Arial"/>
          <w:b/>
          <w:sz w:val="30"/>
          <w:szCs w:val="30"/>
        </w:rPr>
        <w:t xml:space="preserve">ZPRACOVÁNÍ OSOBNÍCH ÚDAJŮ </w:t>
      </w:r>
    </w:p>
    <w:p w14:paraId="487A7D85" w14:textId="77777777" w:rsidR="008C3C51" w:rsidRPr="00CC3207" w:rsidRDefault="008C3C51" w:rsidP="008C3C51">
      <w:pPr>
        <w:pStyle w:val="Default"/>
        <w:jc w:val="center"/>
        <w:rPr>
          <w:sz w:val="18"/>
          <w:szCs w:val="22"/>
        </w:rPr>
      </w:pPr>
      <w:r w:rsidRPr="00CC3207">
        <w:rPr>
          <w:bCs/>
          <w:sz w:val="18"/>
          <w:szCs w:val="22"/>
        </w:rPr>
        <w:t>podle nařízení Evropského parlamentu a Rady (EU) 2016/679 ze dne 27. dubna 2016</w:t>
      </w:r>
    </w:p>
    <w:p w14:paraId="1E2E3F8B" w14:textId="77777777" w:rsidR="008C3C51" w:rsidRPr="00CC3207" w:rsidRDefault="008C3C51" w:rsidP="008C3C51">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6F48845F" w14:textId="77777777" w:rsidR="008C3C51" w:rsidRPr="00CC3207" w:rsidRDefault="008C3C51" w:rsidP="008C3C51">
      <w:pPr>
        <w:pStyle w:val="Default"/>
        <w:rPr>
          <w:sz w:val="22"/>
          <w:szCs w:val="22"/>
        </w:rPr>
      </w:pPr>
    </w:p>
    <w:p w14:paraId="4C0B1849" w14:textId="77777777" w:rsidR="008C3C51" w:rsidRPr="00CC3207" w:rsidRDefault="008C3C51" w:rsidP="008C3C51">
      <w:pPr>
        <w:pStyle w:val="Default"/>
        <w:rPr>
          <w:sz w:val="22"/>
          <w:szCs w:val="22"/>
        </w:rPr>
      </w:pPr>
    </w:p>
    <w:p w14:paraId="60AF9863" w14:textId="77777777" w:rsidR="008C3C51" w:rsidRPr="00CC3207" w:rsidRDefault="008C3C51" w:rsidP="008C3C51">
      <w:pPr>
        <w:spacing w:after="0" w:line="240" w:lineRule="auto"/>
        <w:jc w:val="both"/>
        <w:rPr>
          <w:rFonts w:ascii="Arial" w:hAnsi="Arial" w:cs="Arial"/>
        </w:rPr>
      </w:pPr>
    </w:p>
    <w:p w14:paraId="4B75EF12"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06616EF8" w14:textId="77777777" w:rsidR="008C3C51" w:rsidRPr="00B365AE" w:rsidRDefault="008C3C51" w:rsidP="008C3C51">
      <w:pPr>
        <w:spacing w:after="0" w:line="240" w:lineRule="auto"/>
        <w:jc w:val="both"/>
        <w:rPr>
          <w:rFonts w:ascii="Arial" w:hAnsi="Arial" w:cs="Arial"/>
          <w:sz w:val="20"/>
          <w:szCs w:val="20"/>
        </w:rPr>
      </w:pPr>
    </w:p>
    <w:p w14:paraId="62EAC302" w14:textId="77777777" w:rsidR="008C3C51" w:rsidRPr="00B365AE" w:rsidRDefault="008C3C51" w:rsidP="008C3C51">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(jméno a příjmení, nebo obchodní firma)</w:t>
      </w:r>
    </w:p>
    <w:p w14:paraId="6348164A" w14:textId="77777777" w:rsidR="008C3C51" w:rsidRPr="00B365AE" w:rsidRDefault="008C3C51" w:rsidP="008C3C51">
      <w:pPr>
        <w:spacing w:after="0" w:line="240" w:lineRule="auto"/>
        <w:jc w:val="both"/>
        <w:rPr>
          <w:rFonts w:ascii="Arial" w:hAnsi="Arial" w:cs="Arial"/>
          <w:sz w:val="20"/>
          <w:szCs w:val="20"/>
        </w:rPr>
      </w:pPr>
    </w:p>
    <w:p w14:paraId="5F8C0AAB" w14:textId="77777777" w:rsidR="008C3C51" w:rsidRPr="00B365AE" w:rsidRDefault="008C3C51" w:rsidP="008C3C51">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(identifikační číslo osoby – IČO)</w:t>
      </w:r>
    </w:p>
    <w:p w14:paraId="1A8230A5" w14:textId="77777777" w:rsidR="008C3C51" w:rsidRPr="00B365AE" w:rsidRDefault="008C3C51" w:rsidP="008C3C51">
      <w:pPr>
        <w:spacing w:after="0" w:line="240" w:lineRule="auto"/>
        <w:jc w:val="both"/>
        <w:rPr>
          <w:rFonts w:ascii="Arial" w:hAnsi="Arial" w:cs="Arial"/>
          <w:sz w:val="20"/>
          <w:szCs w:val="20"/>
        </w:rPr>
      </w:pPr>
    </w:p>
    <w:p w14:paraId="0F90DA59" w14:textId="77777777" w:rsidR="008C3C51" w:rsidRPr="00B365AE" w:rsidRDefault="008C3C51" w:rsidP="008C3C51">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(sídlo)</w:t>
      </w:r>
    </w:p>
    <w:p w14:paraId="431548D8" w14:textId="77777777" w:rsidR="008C3C51" w:rsidRPr="00B365AE" w:rsidRDefault="008C3C51" w:rsidP="008C3C51">
      <w:pPr>
        <w:spacing w:after="0" w:line="240" w:lineRule="auto"/>
        <w:ind w:firstLine="454"/>
        <w:jc w:val="both"/>
        <w:rPr>
          <w:rFonts w:ascii="Arial" w:hAnsi="Arial" w:cs="Arial"/>
          <w:sz w:val="20"/>
          <w:szCs w:val="20"/>
        </w:rPr>
      </w:pPr>
    </w:p>
    <w:p w14:paraId="22986F5F" w14:textId="77777777" w:rsidR="008C3C51" w:rsidRPr="00B365AE" w:rsidRDefault="008C3C51" w:rsidP="008C3C51">
      <w:pPr>
        <w:spacing w:after="0" w:line="240" w:lineRule="auto"/>
        <w:ind w:firstLine="454"/>
        <w:jc w:val="both"/>
        <w:rPr>
          <w:rFonts w:ascii="Arial" w:hAnsi="Arial" w:cs="Arial"/>
          <w:sz w:val="20"/>
          <w:szCs w:val="20"/>
        </w:rPr>
      </w:pPr>
      <w:r w:rsidRPr="00B365AE">
        <w:rPr>
          <w:rFonts w:ascii="Arial" w:hAnsi="Arial" w:cs="Arial"/>
          <w:sz w:val="20"/>
          <w:szCs w:val="20"/>
        </w:rPr>
        <w:t>………………………………………………</w:t>
      </w:r>
      <w:r w:rsidRPr="00B365AE">
        <w:rPr>
          <w:rFonts w:ascii="Arial" w:hAnsi="Arial" w:cs="Arial"/>
          <w:sz w:val="20"/>
          <w:szCs w:val="20"/>
        </w:rPr>
        <w:tab/>
      </w:r>
      <w:r w:rsidRPr="00C342B3">
        <w:rPr>
          <w:rFonts w:ascii="Arial" w:hAnsi="Arial" w:cs="Arial"/>
          <w:i/>
          <w:sz w:val="20"/>
          <w:szCs w:val="20"/>
        </w:rPr>
        <w:t>(elektronická adresa)</w:t>
      </w:r>
    </w:p>
    <w:p w14:paraId="4CF54E60" w14:textId="77777777" w:rsidR="008C3C51" w:rsidRPr="00B365AE" w:rsidRDefault="008C3C51" w:rsidP="008C3C51">
      <w:pPr>
        <w:spacing w:after="0" w:line="240" w:lineRule="auto"/>
        <w:jc w:val="both"/>
        <w:rPr>
          <w:rFonts w:ascii="Arial" w:hAnsi="Arial" w:cs="Arial"/>
          <w:sz w:val="20"/>
          <w:szCs w:val="20"/>
        </w:rPr>
      </w:pPr>
    </w:p>
    <w:p w14:paraId="79CCA1EC" w14:textId="77777777" w:rsidR="008C3C51" w:rsidRPr="00B365AE" w:rsidRDefault="008C3C51" w:rsidP="008C3C51">
      <w:pPr>
        <w:pStyle w:val="Default"/>
        <w:ind w:left="454"/>
        <w:jc w:val="both"/>
        <w:rPr>
          <w:sz w:val="20"/>
          <w:szCs w:val="20"/>
        </w:rPr>
      </w:pPr>
      <w:r w:rsidRPr="00B365AE">
        <w:rPr>
          <w:sz w:val="20"/>
          <w:szCs w:val="20"/>
        </w:rPr>
        <w:t xml:space="preserve">Správce je </w:t>
      </w:r>
      <w:r>
        <w:rPr>
          <w:sz w:val="20"/>
          <w:szCs w:val="20"/>
        </w:rPr>
        <w:t xml:space="preserve">zaměstnavatelem </w:t>
      </w:r>
      <w:r w:rsidRPr="00B365AE">
        <w:rPr>
          <w:sz w:val="20"/>
          <w:szCs w:val="20"/>
        </w:rPr>
        <w:t>v souladu se zákonem</w:t>
      </w:r>
      <w:r>
        <w:rPr>
          <w:sz w:val="20"/>
          <w:szCs w:val="20"/>
        </w:rPr>
        <w:t xml:space="preserve"> č. 262/2006 Sb., zákoník práce</w:t>
      </w:r>
      <w:r w:rsidRPr="00B365AE">
        <w:rPr>
          <w:sz w:val="20"/>
          <w:szCs w:val="20"/>
        </w:rPr>
        <w:t xml:space="preserve">, ve znění pozdějších předpisů. </w:t>
      </w:r>
    </w:p>
    <w:p w14:paraId="3A6CCDE6" w14:textId="77777777" w:rsidR="008C3C51" w:rsidRPr="00B365AE" w:rsidRDefault="008C3C51" w:rsidP="008C3C51">
      <w:pPr>
        <w:spacing w:after="0" w:line="240" w:lineRule="auto"/>
        <w:jc w:val="both"/>
        <w:rPr>
          <w:rFonts w:ascii="Arial" w:hAnsi="Arial" w:cs="Arial"/>
          <w:sz w:val="20"/>
          <w:szCs w:val="20"/>
        </w:rPr>
      </w:pPr>
    </w:p>
    <w:p w14:paraId="7B23D16F" w14:textId="77777777" w:rsidR="008C3C51" w:rsidRPr="00B365AE" w:rsidRDefault="008C3C51" w:rsidP="008C3C51">
      <w:pPr>
        <w:spacing w:after="0" w:line="240" w:lineRule="auto"/>
        <w:jc w:val="both"/>
        <w:rPr>
          <w:rFonts w:ascii="Arial" w:hAnsi="Arial" w:cs="Arial"/>
          <w:sz w:val="20"/>
          <w:szCs w:val="20"/>
        </w:rPr>
      </w:pPr>
    </w:p>
    <w:p w14:paraId="28268A35"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6990E8E5" w14:textId="77777777" w:rsidR="008C3C51" w:rsidRDefault="008C3C51" w:rsidP="008C3C51">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14:paraId="77438AA1" w14:textId="4D466256" w:rsidR="008C3C51" w:rsidRDefault="008C3C51" w:rsidP="008C3C51">
      <w:pPr>
        <w:pStyle w:val="Default"/>
        <w:numPr>
          <w:ilvl w:val="0"/>
          <w:numId w:val="5"/>
        </w:numPr>
        <w:jc w:val="both"/>
        <w:rPr>
          <w:sz w:val="20"/>
          <w:szCs w:val="20"/>
        </w:rPr>
      </w:pPr>
      <w:r>
        <w:rPr>
          <w:sz w:val="20"/>
          <w:szCs w:val="20"/>
        </w:rPr>
        <w:t>plnění našich povinností podle zákona č. 262/2006 Sb., zákoník práce a předpisů upravujících pojistné, daně a účetnictví</w:t>
      </w:r>
      <w:r w:rsidR="00A165AC">
        <w:rPr>
          <w:sz w:val="20"/>
          <w:szCs w:val="20"/>
        </w:rPr>
        <w:t xml:space="preserve">, zejména </w:t>
      </w:r>
      <w:bookmarkStart w:id="2" w:name="_Hlk504929190"/>
      <w:r w:rsidR="00A165AC">
        <w:rPr>
          <w:sz w:val="20"/>
          <w:szCs w:val="20"/>
        </w:rPr>
        <w:t xml:space="preserve">odvádění pojistného na zdravotní pojištění a sociální zabezpečení, daně z příjmu fyzických osob, vedení mzdové agendy, vedení evidence pracovních úrazů a nemocí z povolání, </w:t>
      </w:r>
      <w:r w:rsidR="00F75DB5">
        <w:rPr>
          <w:sz w:val="20"/>
          <w:szCs w:val="20"/>
        </w:rPr>
        <w:t xml:space="preserve">provádění případných srážek mzdy a </w:t>
      </w:r>
      <w:r w:rsidR="00A165AC">
        <w:rPr>
          <w:sz w:val="20"/>
          <w:szCs w:val="20"/>
        </w:rPr>
        <w:t>evidence našeho hospodaření</w:t>
      </w:r>
      <w:r>
        <w:rPr>
          <w:sz w:val="20"/>
          <w:szCs w:val="20"/>
        </w:rPr>
        <w:t xml:space="preserve"> </w:t>
      </w:r>
      <w:bookmarkEnd w:id="2"/>
    </w:p>
    <w:p w14:paraId="752A42D6" w14:textId="77777777" w:rsidR="008C3C51" w:rsidRPr="00B365AE" w:rsidRDefault="008C3C51" w:rsidP="008C3C51">
      <w:pPr>
        <w:pStyle w:val="Default"/>
        <w:ind w:firstLine="360"/>
        <w:jc w:val="both"/>
        <w:rPr>
          <w:sz w:val="20"/>
          <w:szCs w:val="20"/>
        </w:rPr>
      </w:pPr>
    </w:p>
    <w:p w14:paraId="715311C9"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1ADE4A93" w14:textId="77777777" w:rsidR="008C3C51" w:rsidRDefault="008C3C51" w:rsidP="008C3C51">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14:paraId="5CDFBB4C" w14:textId="77777777" w:rsidR="008C3C51" w:rsidRDefault="008C3C51" w:rsidP="008C3C51">
      <w:pPr>
        <w:pStyle w:val="Default"/>
        <w:numPr>
          <w:ilvl w:val="0"/>
          <w:numId w:val="5"/>
        </w:numPr>
        <w:jc w:val="both"/>
        <w:rPr>
          <w:sz w:val="20"/>
          <w:szCs w:val="20"/>
        </w:rPr>
      </w:pPr>
      <w:r>
        <w:rPr>
          <w:sz w:val="20"/>
          <w:szCs w:val="20"/>
        </w:rPr>
        <w:t>splnění naší zákonné povinnosti (zejména zákon č. 262/2006 Sb., zákoník práce</w:t>
      </w:r>
      <w:r w:rsidRPr="00B1269E">
        <w:rPr>
          <w:sz w:val="20"/>
          <w:szCs w:val="20"/>
        </w:rPr>
        <w:t>, z</w:t>
      </w:r>
      <w:r>
        <w:rPr>
          <w:sz w:val="20"/>
          <w:szCs w:val="20"/>
        </w:rPr>
        <w:t xml:space="preserve">ákon </w:t>
      </w:r>
      <w:r w:rsidRPr="00B1269E">
        <w:rPr>
          <w:sz w:val="20"/>
          <w:szCs w:val="20"/>
        </w:rPr>
        <w:t>č. 563/1991 Sb., o účetnictví</w:t>
      </w:r>
      <w:r>
        <w:rPr>
          <w:sz w:val="20"/>
          <w:szCs w:val="20"/>
        </w:rPr>
        <w:t>, zákon č. 586/1992 Sb., o daních z příjmů, zákon č. 592/1992 Sb., o pojistném na zdravotní pojištění a zákon č. 589/1992 Sb., o pojistném na sociální zabezpečení</w:t>
      </w:r>
      <w:r w:rsidRPr="00B1269E">
        <w:rPr>
          <w:sz w:val="20"/>
          <w:szCs w:val="20"/>
        </w:rPr>
        <w:t>)</w:t>
      </w:r>
    </w:p>
    <w:p w14:paraId="0E2140E8" w14:textId="32B8F2C7" w:rsidR="008C3C51" w:rsidRDefault="008C3C51" w:rsidP="008C3C51">
      <w:pPr>
        <w:pStyle w:val="Default"/>
        <w:numPr>
          <w:ilvl w:val="0"/>
          <w:numId w:val="5"/>
        </w:numPr>
        <w:jc w:val="both"/>
        <w:rPr>
          <w:sz w:val="20"/>
          <w:szCs w:val="20"/>
        </w:rPr>
      </w:pPr>
      <w:r w:rsidRPr="008C3C51">
        <w:rPr>
          <w:sz w:val="20"/>
          <w:szCs w:val="20"/>
        </w:rPr>
        <w:t xml:space="preserve">splnění závazků z pracovní smlouvy </w:t>
      </w:r>
    </w:p>
    <w:p w14:paraId="7C468D49" w14:textId="77777777" w:rsidR="00A165AC" w:rsidRPr="008C3C51" w:rsidRDefault="00A165AC" w:rsidP="00A165AC">
      <w:pPr>
        <w:pStyle w:val="Default"/>
        <w:ind w:left="814"/>
        <w:jc w:val="both"/>
        <w:rPr>
          <w:sz w:val="20"/>
          <w:szCs w:val="20"/>
        </w:rPr>
      </w:pPr>
    </w:p>
    <w:p w14:paraId="2CC3C625"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6D954651" w14:textId="77777777" w:rsidR="008C3C51" w:rsidRDefault="008C3C51" w:rsidP="008C3C51">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být:</w:t>
      </w:r>
      <w:r>
        <w:rPr>
          <w:sz w:val="20"/>
          <w:szCs w:val="20"/>
        </w:rPr>
        <w:t xml:space="preserve"> zaměstnavatel, vedoucí zaměstnanci a</w:t>
      </w:r>
      <w:r w:rsidRPr="00132242">
        <w:rPr>
          <w:sz w:val="20"/>
          <w:szCs w:val="20"/>
        </w:rPr>
        <w:t xml:space="preserve"> orgány veřejné moci</w:t>
      </w:r>
      <w:r>
        <w:rPr>
          <w:sz w:val="20"/>
          <w:szCs w:val="20"/>
        </w:rPr>
        <w:t xml:space="preserve"> v mezích stanovených právními předpisy.</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12B77934" w14:textId="77777777" w:rsidR="008C3C51" w:rsidRPr="00B365AE" w:rsidRDefault="008C3C51" w:rsidP="008C3C51">
      <w:pPr>
        <w:pStyle w:val="Default"/>
        <w:ind w:firstLine="454"/>
        <w:rPr>
          <w:sz w:val="20"/>
          <w:szCs w:val="20"/>
        </w:rPr>
      </w:pPr>
      <w:r w:rsidRPr="00B365AE">
        <w:rPr>
          <w:sz w:val="20"/>
          <w:szCs w:val="20"/>
        </w:rPr>
        <w:t xml:space="preserve">Vaše osobní údaje nepředáváme do zahraničí. </w:t>
      </w:r>
    </w:p>
    <w:p w14:paraId="23B18966" w14:textId="77777777" w:rsidR="008C3C51" w:rsidRPr="00B365AE" w:rsidRDefault="008C3C51" w:rsidP="008C3C51">
      <w:pPr>
        <w:pStyle w:val="Default"/>
        <w:rPr>
          <w:sz w:val="20"/>
          <w:szCs w:val="20"/>
        </w:rPr>
      </w:pPr>
    </w:p>
    <w:p w14:paraId="6CF0C8CC"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6C542388" w14:textId="77777777" w:rsidR="008C3C51" w:rsidRPr="00B365AE" w:rsidRDefault="008C3C51" w:rsidP="008C3C51">
      <w:pPr>
        <w:pStyle w:val="Default"/>
        <w:ind w:left="454"/>
        <w:rPr>
          <w:sz w:val="20"/>
          <w:szCs w:val="20"/>
        </w:rPr>
      </w:pPr>
      <w:r w:rsidRPr="00132242">
        <w:rPr>
          <w:sz w:val="20"/>
          <w:szCs w:val="20"/>
        </w:rPr>
        <w:t>Osobní údaje jsou zpracovávány po dobu stanovenou zákonem nebo po dobu</w:t>
      </w:r>
      <w:r>
        <w:rPr>
          <w:sz w:val="20"/>
          <w:szCs w:val="20"/>
        </w:rPr>
        <w:t xml:space="preserve"> trvání smlouvy.</w:t>
      </w:r>
    </w:p>
    <w:p w14:paraId="72E4081F" w14:textId="77777777" w:rsidR="008C3C51" w:rsidRDefault="008C3C51" w:rsidP="008C3C51">
      <w:pPr>
        <w:pStyle w:val="Odstavecseseznamem"/>
        <w:spacing w:after="0" w:line="240" w:lineRule="auto"/>
        <w:ind w:left="454"/>
        <w:jc w:val="both"/>
        <w:rPr>
          <w:rFonts w:ascii="Arial" w:hAnsi="Arial" w:cs="Arial"/>
          <w:b/>
          <w:sz w:val="20"/>
          <w:szCs w:val="20"/>
        </w:rPr>
      </w:pPr>
    </w:p>
    <w:p w14:paraId="311886DF" w14:textId="77777777" w:rsidR="008C3C51" w:rsidRPr="00B365AE" w:rsidRDefault="008C3C51"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14FAEB5C" w14:textId="77777777" w:rsidR="008C3C51" w:rsidRPr="00B365AE" w:rsidRDefault="008C3C51" w:rsidP="008C3C51">
      <w:pPr>
        <w:pStyle w:val="Default"/>
        <w:ind w:left="454"/>
        <w:jc w:val="both"/>
        <w:rPr>
          <w:sz w:val="20"/>
          <w:szCs w:val="20"/>
        </w:rPr>
      </w:pPr>
      <w:r w:rsidRPr="00B365AE">
        <w:rPr>
          <w:sz w:val="20"/>
          <w:szCs w:val="20"/>
        </w:rPr>
        <w:t>Při zpracování osobních údajů máte následující práva týkající se ochrany svých osobních údajů:</w:t>
      </w:r>
    </w:p>
    <w:p w14:paraId="7923F3CC" w14:textId="77777777" w:rsidR="008C3C51" w:rsidRPr="00B365AE" w:rsidRDefault="008C3C51" w:rsidP="008C3C51">
      <w:pPr>
        <w:pStyle w:val="Default"/>
        <w:numPr>
          <w:ilvl w:val="0"/>
          <w:numId w:val="3"/>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14:paraId="734CCEF8" w14:textId="77777777" w:rsidR="008C3C51" w:rsidRPr="00B365AE" w:rsidRDefault="008C3C51" w:rsidP="008C3C51">
      <w:pPr>
        <w:pStyle w:val="Default"/>
        <w:numPr>
          <w:ilvl w:val="0"/>
          <w:numId w:val="3"/>
        </w:numPr>
        <w:jc w:val="both"/>
        <w:rPr>
          <w:sz w:val="20"/>
          <w:szCs w:val="20"/>
        </w:rPr>
      </w:pPr>
      <w:r w:rsidRPr="00B365AE">
        <w:rPr>
          <w:sz w:val="20"/>
          <w:szCs w:val="20"/>
        </w:rPr>
        <w:t>právo na opravu Vašich osobních údajů, které zpracováváme;</w:t>
      </w:r>
    </w:p>
    <w:p w14:paraId="64ACF5A8" w14:textId="77777777" w:rsidR="008C3C51" w:rsidRPr="00B365AE" w:rsidRDefault="008C3C51" w:rsidP="008C3C51">
      <w:pPr>
        <w:pStyle w:val="Default"/>
        <w:numPr>
          <w:ilvl w:val="0"/>
          <w:numId w:val="3"/>
        </w:numPr>
        <w:jc w:val="both"/>
        <w:rPr>
          <w:sz w:val="20"/>
          <w:szCs w:val="20"/>
        </w:rPr>
      </w:pPr>
      <w:r w:rsidRPr="00B365AE">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14:paraId="5A5907B8" w14:textId="77777777" w:rsidR="008C3C51" w:rsidRPr="00B365AE" w:rsidRDefault="008C3C51" w:rsidP="008C3C51">
      <w:pPr>
        <w:pStyle w:val="Default"/>
        <w:numPr>
          <w:ilvl w:val="0"/>
          <w:numId w:val="4"/>
        </w:numPr>
        <w:jc w:val="both"/>
        <w:rPr>
          <w:sz w:val="20"/>
          <w:szCs w:val="20"/>
        </w:rPr>
      </w:pPr>
      <w:r w:rsidRPr="00B365AE">
        <w:rPr>
          <w:sz w:val="20"/>
          <w:szCs w:val="20"/>
        </w:rPr>
        <w:t xml:space="preserve">popíráte přesnost osobních údajů, a to na dobu potřebnou k tomu, abychom mohli přesnost osobních údajů ověřit; </w:t>
      </w:r>
    </w:p>
    <w:p w14:paraId="248A07F2" w14:textId="77777777" w:rsidR="008C3C51" w:rsidRPr="00B365AE" w:rsidRDefault="008C3C51" w:rsidP="008C3C51">
      <w:pPr>
        <w:pStyle w:val="Default"/>
        <w:numPr>
          <w:ilvl w:val="0"/>
          <w:numId w:val="4"/>
        </w:numPr>
        <w:jc w:val="both"/>
        <w:rPr>
          <w:sz w:val="20"/>
          <w:szCs w:val="20"/>
        </w:rPr>
      </w:pPr>
      <w:r w:rsidRPr="00B365AE">
        <w:rPr>
          <w:sz w:val="20"/>
          <w:szCs w:val="20"/>
        </w:rPr>
        <w:t xml:space="preserve">zpracování je protiprávní a Vy odmítáte výmaz osobních údajů a žádáte místo toho o omezení jejich použití; </w:t>
      </w:r>
    </w:p>
    <w:p w14:paraId="5E5F8A2E" w14:textId="68D2D89C" w:rsidR="008C3C51" w:rsidRDefault="008C3C51" w:rsidP="008C3C51">
      <w:pPr>
        <w:pStyle w:val="Default"/>
        <w:numPr>
          <w:ilvl w:val="0"/>
          <w:numId w:val="4"/>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14:paraId="79BD7CAB" w14:textId="77777777" w:rsidR="00A165AC" w:rsidRPr="00B365AE" w:rsidRDefault="00A165AC" w:rsidP="00A165AC">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7BCCC564" w14:textId="77777777" w:rsidR="00A165AC" w:rsidRDefault="00A165AC" w:rsidP="00A165AC">
      <w:pPr>
        <w:pStyle w:val="Default"/>
        <w:ind w:left="1068"/>
        <w:jc w:val="both"/>
        <w:rPr>
          <w:sz w:val="20"/>
          <w:szCs w:val="20"/>
        </w:rPr>
      </w:pPr>
    </w:p>
    <w:p w14:paraId="1244FA8E" w14:textId="368E7D73" w:rsidR="008C3C51" w:rsidRPr="00F75DB5" w:rsidRDefault="008C3C51" w:rsidP="008C3C51">
      <w:pPr>
        <w:pStyle w:val="Default"/>
        <w:numPr>
          <w:ilvl w:val="0"/>
          <w:numId w:val="3"/>
        </w:numPr>
        <w:jc w:val="both"/>
        <w:rPr>
          <w:sz w:val="20"/>
          <w:szCs w:val="20"/>
        </w:rPr>
      </w:pPr>
      <w:r w:rsidRPr="00F75DB5">
        <w:rPr>
          <w:bCs/>
          <w:sz w:val="20"/>
          <w:szCs w:val="20"/>
        </w:rPr>
        <w:lastRenderedPageBreak/>
        <w:t>právo na výmaz osobních údajů. Právo na výmaz osobních údajů se vztahuje jen na osobní údaje, které</w:t>
      </w:r>
      <w:r w:rsidR="00F75DB5">
        <w:rPr>
          <w:bCs/>
          <w:sz w:val="20"/>
          <w:szCs w:val="20"/>
        </w:rPr>
        <w:t xml:space="preserve"> z</w:t>
      </w:r>
      <w:r w:rsidRPr="00F75DB5">
        <w:rPr>
          <w:bCs/>
          <w:sz w:val="20"/>
          <w:szCs w:val="20"/>
        </w:rPr>
        <w:t xml:space="preserve">pracováváme k jiným účelům, než je </w:t>
      </w:r>
      <w:r w:rsidR="00F75DB5">
        <w:rPr>
          <w:sz w:val="20"/>
          <w:szCs w:val="20"/>
        </w:rPr>
        <w:t>odvádění pojistného na zdravotní pojištění a sociální zabezpečení, daně z příjmu fyzických osob, vedení mzdové agendy, vedení evidence pracovních úrazů a nemocí z povolání, provádění případných srážek mzdy a evidence našeho hospodaření</w:t>
      </w:r>
      <w:r w:rsidRPr="00F75DB5">
        <w:rPr>
          <w:bCs/>
          <w:sz w:val="20"/>
          <w:szCs w:val="20"/>
        </w:rPr>
        <w:t>;</w:t>
      </w:r>
    </w:p>
    <w:p w14:paraId="4B557CA4" w14:textId="77777777" w:rsidR="008C3C51" w:rsidRPr="00A36160" w:rsidRDefault="008C3C51" w:rsidP="008C3C51">
      <w:pPr>
        <w:pStyle w:val="Default"/>
        <w:numPr>
          <w:ilvl w:val="0"/>
          <w:numId w:val="3"/>
        </w:numPr>
        <w:jc w:val="both"/>
        <w:rPr>
          <w:sz w:val="20"/>
          <w:szCs w:val="20"/>
        </w:rPr>
      </w:pPr>
      <w:r w:rsidRPr="00A36160">
        <w:rPr>
          <w:bCs/>
          <w:sz w:val="20"/>
          <w:szCs w:val="20"/>
        </w:rPr>
        <w:t>právo na přenositelnost údajů</w:t>
      </w:r>
      <w:r w:rsidRPr="00B97B2D">
        <w:rPr>
          <w:bCs/>
          <w:sz w:val="20"/>
          <w:szCs w:val="20"/>
        </w:rPr>
        <w:t>. Můžete žádat, abychom Vám Vaše osobní údaje poskytli za účelem jejich předání jinému správci osobních údajů, nebo abychom je sami předali jinému správci osobních údajů. Toto právo však máte pouze ohledně těc</w:t>
      </w:r>
      <w:r w:rsidRPr="00345154">
        <w:rPr>
          <w:bCs/>
          <w:sz w:val="20"/>
          <w:szCs w:val="20"/>
        </w:rPr>
        <w:t xml:space="preserve">h údajů, které zpracováváme automatizovaně na základě Vašeho souhlasu nebo smlouvy s Vámi. </w:t>
      </w:r>
      <w:r w:rsidRPr="00A36160">
        <w:rPr>
          <w:sz w:val="20"/>
          <w:szCs w:val="20"/>
        </w:rPr>
        <w:t xml:space="preserve">právo podat stížnost u dozorového úřadu, a to v případě, že se domníváte, že zpracováním osobních údajů dochází k porušení </w:t>
      </w:r>
      <w:r w:rsidRPr="00345154">
        <w:rPr>
          <w:sz w:val="20"/>
          <w:szCs w:val="20"/>
        </w:rPr>
        <w:t xml:space="preserve">právních předpisů o ochraně osobních údajů. Stížnost můžete podat u dozorového úřadu v místě svého obvyklého bydliště, místě výkonu zaměstnání nebo </w:t>
      </w:r>
      <w:r w:rsidRPr="00A36160">
        <w:rPr>
          <w:sz w:val="20"/>
          <w:szCs w:val="20"/>
        </w:rPr>
        <w:t>v místě, kde došlo k údajnému porušení. V České republice je dozorovým úřadem Úřad na ochranu osobních údajů, Pplk. Sochora 27, 170 00 Praha 7, www.uoou.cz.</w:t>
      </w:r>
    </w:p>
    <w:p w14:paraId="7FE0A5B0" w14:textId="77777777" w:rsidR="00A165AC" w:rsidRPr="00B365AE" w:rsidRDefault="00A165AC" w:rsidP="00A165AC">
      <w:pPr>
        <w:pStyle w:val="Default"/>
        <w:rPr>
          <w:sz w:val="20"/>
          <w:szCs w:val="20"/>
        </w:rPr>
      </w:pPr>
    </w:p>
    <w:p w14:paraId="684160CC" w14:textId="77777777" w:rsidR="00A165AC" w:rsidRPr="00B365AE" w:rsidRDefault="00A165AC" w:rsidP="00A165AC">
      <w:pPr>
        <w:pStyle w:val="Odstavecseseznamem"/>
        <w:numPr>
          <w:ilvl w:val="0"/>
          <w:numId w:val="8"/>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B68B9" w14:textId="77777777" w:rsidR="00A165AC" w:rsidRPr="00B365AE" w:rsidRDefault="00A165AC" w:rsidP="00A165AC">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14:paraId="2F5D494A" w14:textId="77777777" w:rsidR="00A165AC" w:rsidRPr="00B365AE" w:rsidRDefault="00A165AC" w:rsidP="00A165AC">
      <w:pPr>
        <w:spacing w:after="0" w:line="240" w:lineRule="auto"/>
        <w:jc w:val="both"/>
        <w:rPr>
          <w:rFonts w:ascii="Arial" w:hAnsi="Arial" w:cs="Arial"/>
          <w:sz w:val="20"/>
          <w:szCs w:val="20"/>
        </w:rPr>
      </w:pPr>
    </w:p>
    <w:p w14:paraId="28D16BAF" w14:textId="77777777" w:rsidR="00A165AC" w:rsidRPr="00B365AE" w:rsidRDefault="00A165AC" w:rsidP="00A165AC">
      <w:pPr>
        <w:pStyle w:val="Odstavecseseznamem"/>
        <w:numPr>
          <w:ilvl w:val="0"/>
          <w:numId w:val="8"/>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051CDD36" w14:textId="2BFFA019" w:rsidR="00A165AC" w:rsidRDefault="00A165AC" w:rsidP="00A165AC">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w:t>
      </w:r>
      <w:r w:rsidR="00F75DB5" w:rsidRPr="00F75DB5">
        <w:t xml:space="preserve"> </w:t>
      </w:r>
      <w:r w:rsidR="00F75DB5">
        <w:rPr>
          <w:rFonts w:ascii="Arial" w:hAnsi="Arial" w:cs="Arial"/>
          <w:sz w:val="20"/>
          <w:szCs w:val="20"/>
        </w:rPr>
        <w:t xml:space="preserve">odvodu </w:t>
      </w:r>
      <w:r w:rsidR="00F75DB5" w:rsidRPr="00F75DB5">
        <w:rPr>
          <w:rFonts w:ascii="Arial" w:hAnsi="Arial" w:cs="Arial"/>
          <w:sz w:val="20"/>
          <w:szCs w:val="20"/>
        </w:rPr>
        <w:t>pojistného na zdravotní pojištění a sociální zabezpečení</w:t>
      </w:r>
      <w:r w:rsidR="00F75DB5">
        <w:rPr>
          <w:rFonts w:ascii="Arial" w:hAnsi="Arial" w:cs="Arial"/>
          <w:sz w:val="20"/>
          <w:szCs w:val="20"/>
        </w:rPr>
        <w:t xml:space="preserve"> a</w:t>
      </w:r>
      <w:r w:rsidR="00F75DB5" w:rsidRPr="00F75DB5">
        <w:rPr>
          <w:rFonts w:ascii="Arial" w:hAnsi="Arial" w:cs="Arial"/>
          <w:sz w:val="20"/>
          <w:szCs w:val="20"/>
        </w:rPr>
        <w:t xml:space="preserve"> daně z příjmu fyzických osob, vedení </w:t>
      </w:r>
      <w:r w:rsidR="00F75DB5">
        <w:rPr>
          <w:rFonts w:ascii="Arial" w:hAnsi="Arial" w:cs="Arial"/>
          <w:sz w:val="20"/>
          <w:szCs w:val="20"/>
        </w:rPr>
        <w:t xml:space="preserve">osobního spisu a </w:t>
      </w:r>
      <w:r w:rsidR="00F75DB5" w:rsidRPr="00F75DB5">
        <w:rPr>
          <w:rFonts w:ascii="Arial" w:hAnsi="Arial" w:cs="Arial"/>
          <w:sz w:val="20"/>
          <w:szCs w:val="20"/>
        </w:rPr>
        <w:t>mzdové agendy, vedení evidence pracovních úrazů a nemocí z povolání, provádění případných srážek mzdy a evidence našeho hospodaření</w:t>
      </w:r>
      <w:r w:rsidRPr="004C3087">
        <w:rPr>
          <w:rFonts w:ascii="Arial" w:hAnsi="Arial" w:cs="Arial"/>
          <w:sz w:val="20"/>
          <w:szCs w:val="20"/>
        </w:rPr>
        <w:t xml:space="preserve"> </w:t>
      </w:r>
      <w:r>
        <w:rPr>
          <w:rFonts w:ascii="Arial" w:hAnsi="Arial" w:cs="Arial"/>
          <w:sz w:val="20"/>
          <w:szCs w:val="20"/>
        </w:rPr>
        <w:t>nám ukládá zákon.</w:t>
      </w:r>
      <w:r w:rsidR="0060283F">
        <w:rPr>
          <w:rFonts w:ascii="Arial" w:hAnsi="Arial" w:cs="Arial"/>
          <w:sz w:val="20"/>
          <w:szCs w:val="20"/>
        </w:rPr>
        <w:t xml:space="preserve"> Ze zákona plyne i Vaše povinnost nám potřebné údaje poskytnout.</w:t>
      </w:r>
    </w:p>
    <w:p w14:paraId="09E7EB5B" w14:textId="77777777" w:rsidR="00A165AC" w:rsidRPr="004C3087" w:rsidRDefault="00A165AC" w:rsidP="004C3087">
      <w:pPr>
        <w:spacing w:after="0" w:line="240" w:lineRule="auto"/>
        <w:ind w:left="454"/>
        <w:jc w:val="both"/>
        <w:rPr>
          <w:rFonts w:ascii="Arial" w:hAnsi="Arial" w:cs="Arial"/>
          <w:sz w:val="20"/>
          <w:szCs w:val="20"/>
        </w:rPr>
      </w:pPr>
    </w:p>
    <w:sectPr w:rsidR="00A165AC" w:rsidRPr="004C3087"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F14DE"/>
    <w:rsid w:val="003A61D0"/>
    <w:rsid w:val="00437302"/>
    <w:rsid w:val="004C3087"/>
    <w:rsid w:val="004C58C9"/>
    <w:rsid w:val="004D3A6E"/>
    <w:rsid w:val="0056710E"/>
    <w:rsid w:val="0057222A"/>
    <w:rsid w:val="0060283F"/>
    <w:rsid w:val="00671501"/>
    <w:rsid w:val="006D33FE"/>
    <w:rsid w:val="007104F5"/>
    <w:rsid w:val="007124FB"/>
    <w:rsid w:val="007B74CB"/>
    <w:rsid w:val="00896109"/>
    <w:rsid w:val="008C3C51"/>
    <w:rsid w:val="009A174C"/>
    <w:rsid w:val="00A165AC"/>
    <w:rsid w:val="00A42BB2"/>
    <w:rsid w:val="00A85B42"/>
    <w:rsid w:val="00AC492B"/>
    <w:rsid w:val="00B1269E"/>
    <w:rsid w:val="00B365AE"/>
    <w:rsid w:val="00B439C6"/>
    <w:rsid w:val="00BA6E23"/>
    <w:rsid w:val="00BC74AA"/>
    <w:rsid w:val="00BD0A92"/>
    <w:rsid w:val="00C342B3"/>
    <w:rsid w:val="00C34A6E"/>
    <w:rsid w:val="00C65524"/>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styleId="Nevyeenzmnka">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14723</Characters>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2018-02-22T14:33:00Z</dcterms:created>
  <dcterms:modified xsi:type="dcterms:W3CDTF">2018-02-22T14:58:00Z</dcterms:modified>
</cp:coreProperties>
</file>